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EA" w:rsidRDefault="004C2EEA" w:rsidP="004C2EEA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4C2EEA">
        <w:rPr>
          <w:rFonts w:hint="eastAsia"/>
          <w:sz w:val="24"/>
          <w:szCs w:val="24"/>
        </w:rPr>
        <w:t>详细的工程量清单</w:t>
      </w:r>
    </w:p>
    <w:p w:rsidR="004C2EEA" w:rsidRPr="008C1658" w:rsidRDefault="004C2EEA" w:rsidP="004C2EEA">
      <w:pPr>
        <w:spacing w:line="360" w:lineRule="auto"/>
        <w:ind w:firstLineChars="200" w:firstLine="480"/>
        <w:rPr>
          <w:sz w:val="24"/>
          <w:szCs w:val="24"/>
        </w:rPr>
      </w:pPr>
      <w:r w:rsidRPr="008C1658">
        <w:rPr>
          <w:sz w:val="24"/>
          <w:szCs w:val="24"/>
        </w:rPr>
        <w:t>工程名称：</w:t>
      </w:r>
      <w:r w:rsidRPr="008C1658">
        <w:rPr>
          <w:sz w:val="24"/>
          <w:szCs w:val="24"/>
        </w:rPr>
        <w:t>B</w:t>
      </w:r>
      <w:r w:rsidRPr="008C1658">
        <w:rPr>
          <w:sz w:val="24"/>
          <w:szCs w:val="24"/>
        </w:rPr>
        <w:t>区换热站</w:t>
      </w:r>
      <w:r w:rsidRPr="008C1658">
        <w:rPr>
          <w:sz w:val="24"/>
          <w:szCs w:val="24"/>
        </w:rPr>
        <w:t xml:space="preserve"> </w:t>
      </w:r>
      <w:r w:rsidRPr="008C1658">
        <w:rPr>
          <w:sz w:val="24"/>
          <w:szCs w:val="24"/>
        </w:rPr>
        <w:t>标段：哈尔滨商业大学供暖管线设计项目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210"/>
        <w:gridCol w:w="1014"/>
        <w:gridCol w:w="2110"/>
        <w:gridCol w:w="1002"/>
        <w:gridCol w:w="1002"/>
        <w:gridCol w:w="975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整个项目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030804001012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2.规格:DN350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030804001011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2.规格:DN300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030804001008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030804001009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030804001013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030804001010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1.类型:法兰闸阀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2.规格、压力等级:DN350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1.类型:法兰闸阀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2.规格、压力等级:DN300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1.类型:法兰闸阀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1.类型:法兰闸阀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1.类型:法兰闸阀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1.类型:法兰闸阀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031003003008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1.类型:法兰闸阀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031003003009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1.类型:止回阀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1.类型:止回阀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软接头(软管)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1.材质:可曲挠接头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软接头(软管)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1.材质:可曲挠接头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软接头(软管)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1.材质:可曲挠接头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1.类型:手动调节阀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1.类型:手动调节阀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1.类型:手动调节阀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1.类型:手动调节阀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031006008001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水处理器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1.类型:全自动软水器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2.型号、规格:DN250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1.类型:放气阀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28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040502007001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盲堵板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制作、安装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1.材质及规格: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焊接堵板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DN350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040502007002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盲堵板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制作、安装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1.材质及规格: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焊接堵板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DN300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040502007003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盲堵板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制作、安装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1.材质及规格: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焊接堵板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031003013001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1.安装部位(室内外）:冷水表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2.型号、规格:DN100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030601004001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流量仪表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1.名称:流量计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2.规格:DN300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030601004002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流量仪表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1.名称:流量计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2.规格:DN200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1.材质:螺旋焊缝钢管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2.规格:Φ426*7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1.材质:螺旋焊缝钢管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2.规格:Φ377*7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1.材质:螺旋焊缝钢管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2.规格:Φ325*7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1.材质:无缝钢管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2.规格:Φ219*6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4.压力试验、吹扫与清洗设计要求:工业管道压力、吹扫试验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39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1.材质:无缝钢管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2.规格:Φ133*4.5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1.材质:无缝钢管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2.规格:Φ108*4.5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1.材质:无缝钢管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2.规格:Φ76*4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030211003001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循环水泵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1.循环水泵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2.型号:KQ125/250-11/4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3.功率:Q=100m/h,H=20.0mH O,P=11kW,n=1480r/min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030211003002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循环水泵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1.循环水泵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2.型号:KQL200/250-30/4(z)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3.功率:Q=300m/h,H=20.0mH O,P=30kW,n=1480r/min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030211003003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循环水泵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1.循环水泵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2.型号:KQL125/140-15/4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3.功率:Q=138m/h,H=24.0mH O,P=15kW,n=2960r/min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45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030211003004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循环水泵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1.补水泵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2.型号:KQL65/300-3/4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3.功率:Q=11.7m/h,H=28.0mH O,P=3kW,n=1480r/min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热表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031003003016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热表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2.规格、压力等级:DN300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030804001014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1.材质:变径管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2.规格:DN300*250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031006015001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水箱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1.材质、类型:软化水箱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2.型号、规格:2*2*1.5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031008012001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集水器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1.规格:集水器DN500 L=3890mm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011703001001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垂直运输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板式换热机组吊装就位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031301017001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脚手架搭拆</w:t>
            </w:r>
          </w:p>
        </w:tc>
        <w:tc>
          <w:tcPr>
            <w:tcW w:w="2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B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区换热站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-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电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215"/>
        <w:gridCol w:w="1019"/>
        <w:gridCol w:w="2079"/>
        <w:gridCol w:w="1009"/>
        <w:gridCol w:w="1014"/>
        <w:gridCol w:w="984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整个项目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030404004001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低压开关柜(屏)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1.名称:电气柜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2.型号:GGD-1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3.规格:800*2200*600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030404017001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配电箱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1.名称:变频柜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2.型号:XL-21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3.规格:600*1600*450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控制屏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1.名称:自控柜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030404017002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配电箱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1.名称:电源检修箱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2.型号:AP-JX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030409008001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等电位端子箱、测试板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1.名称:等电位联接板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2.规格:300*200*120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030409002001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接地母线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1.名称:热镀锌扁钢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2.规格:40*4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030409002002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接地母线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1.名称:热镀锌扁钢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2.规格:25*4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电缆槽盒</w:t>
            </w:r>
            <w:proofErr w:type="gram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1.名称:镀锌桥架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2.规格:200*100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电力电缆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1.名称:电力电缆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2.型号:YJV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3.规格:3*150+2*70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4.材质:铜芯电缆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电力电缆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1.名称:电力电缆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2.型号:YJV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3.规格:3*25+2*16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4.材质:铜芯电缆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电力电缆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1.名称:电力电缆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2.型号:YJV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3.规格:5*10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4.材质:铜芯电缆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电力电缆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1.名称:电力电缆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2.型号:YJV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3.规格:5*6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4.材质:铜芯电缆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1.名称:电线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2.型号:BV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3.规格:16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4.材质:铜芯导线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030411004002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1.名称:电线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2.型号:BV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3.规格:2.5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4.材质:铜芯导线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1.名称:保护管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2.规格:SC20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1.名称:保护管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2.规格:SC25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1.名称:保护管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2.规格:SC32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1.名称:保护管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2.规格:SC50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030404034001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照明开关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1.名称:四联开关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030412005001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荧光灯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1.名称:密闭防水单管荧光灯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2.规格:1*36W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套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030412005002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荧光灯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1.名称:自带蓄电池双管荧光灯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2.规格:2*36W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套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030414002001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送配电装置系统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1.名称:送电调试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系统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030414002002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送配电装置系统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1.名称:送电调试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系统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031301017001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脚手架搭拆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B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区换热站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-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热控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215"/>
        <w:gridCol w:w="1013"/>
        <w:gridCol w:w="2063"/>
        <w:gridCol w:w="1013"/>
        <w:gridCol w:w="1023"/>
        <w:gridCol w:w="989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整个项目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电缆槽盒</w:t>
            </w:r>
            <w:proofErr w:type="gram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1.名称:镀锌桥架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2.规格:200*100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控制电缆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1.名称:信号电缆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2.型号:RVVP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3.规格:2*1.0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控制电缆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1.名称:通信电缆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2.型号:RVSP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3.规格:2*1.0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1.名称:压力变送器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1.名称:温度变送器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1.名称:室外温度变送器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2.规格:50~100C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080902006001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液位计</w:t>
            </w:r>
            <w:proofErr w:type="gram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1.名称:磁翻板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液位计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2.规格:0~2m带变送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031301017001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脚手架搭拆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B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区换热站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-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土建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215"/>
        <w:gridCol w:w="1017"/>
        <w:gridCol w:w="2045"/>
        <w:gridCol w:w="1017"/>
        <w:gridCol w:w="1025"/>
        <w:gridCol w:w="993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整个项目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010501006001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设备基础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1.名称:全自动软水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器基础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2.混凝土强度等级:C20 预拌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0.22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010501006002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设备基础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1.名称:软化水箱基础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2.混凝土强度等级:C20 预拌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01B003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模板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C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区换热站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215"/>
        <w:gridCol w:w="1017"/>
        <w:gridCol w:w="2066"/>
        <w:gridCol w:w="1012"/>
        <w:gridCol w:w="1021"/>
        <w:gridCol w:w="987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整个项目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2.规格:DN200*150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2.规格:DN200*125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031003008001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除污器(过滤器)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1.材质:立式直通除污器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2.规格、压力等级:DN250 Pn=1.6Mpa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组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031003008002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除污器(过滤器)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1.材质:立式直通除污器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 Pn=1.6Mpa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组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031006008001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水处理器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1.类型:全自动软水器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2.型号、规格:DN250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030113002001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热力机组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1.名称:教学区机组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2.制冷(热）量:2196KW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030113002002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热力机组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1.名称:生活区学生公寓机组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2.制冷(热）量:3085KW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2.规格、压力等级:DN80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2.规格、压力等级:DN50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1.类型:双向承压焊接蝶阀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2.规格、压力等级:DN250 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1.类型:双向承压焊接蝶阀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1.类型:放气阀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030804001006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低压碳钢管件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2.规格:DN50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3.连接方式:焊接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1.材质:螺旋焊缝钢管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2.规格:Φ273*6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洗设计要求:工业管道压力、吹扫试验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54.3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1.材质:螺旋焊缝钢管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2.规格:Φ219*6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1.材质:无缝钢管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2.规格:Φ133*4.5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21.4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030801001004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低压碳钢管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1.材质:无缝钢管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2.规格:Φ57*3.5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3.连接形式、焊接方法:焊接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4.压力试验、吹扫与清洗设计要求:工业管道压力、吹扫试验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21.4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011703001001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垂直运输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板式换热机组吊装就位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031301017001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脚手架搭拆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C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区换热站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-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电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215"/>
        <w:gridCol w:w="1019"/>
        <w:gridCol w:w="2079"/>
        <w:gridCol w:w="1009"/>
        <w:gridCol w:w="1014"/>
        <w:gridCol w:w="984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整个项目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030404004001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低压开关柜(屏)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1.名称:电气柜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2.型号:GGD-1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3.规格:800*2200*600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030404017002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配电箱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1.名称:电源检修箱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2.型号:AP-JX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030409008001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等电位端子箱、测试板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1.名称:等电位联接板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2.规格:300*200*120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030409002001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接地母线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1.名称:热镀锌扁钢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2.规格:40*4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030409002002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接地母线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1.名称:热镀锌扁钢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2.规格:25*4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电缆槽盒</w:t>
            </w:r>
            <w:proofErr w:type="gram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1.名称:镀锌桥架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2.规格:200*100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030408004002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电缆槽盒</w:t>
            </w:r>
            <w:proofErr w:type="gram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1.名称:镀锌桥架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2.规格:100*100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电力电缆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1.名称:电力电缆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2.型号:YJV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3.规格:3*25+2*16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4.材质:铜芯电缆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电力电缆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1.名称:电力电缆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2.型号:YJV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3.规格:5*10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4.材质:铜芯电缆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030408001004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电力电缆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1.名称:电力电缆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2.型号:YJV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3.规格:5*6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4.材质:铜芯电缆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030411004002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1.名称:电线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2.型号:BV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3.规格:2.5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4.材质:铜芯导线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配管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1.名称:保护管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2.规格:SC20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030404034001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照明开关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1.名称:双联开关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030404034002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照明开关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1.名称:三联开关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030412005001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荧光灯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1.名称:密闭防水单管荧光灯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2.规格:1*36W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套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030412005002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荧光灯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1.名称:自带蓄电池双管荧光灯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2.规格:2*36W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套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030414002001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送配电装置系统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1.名称:送电调试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系统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030414002002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送配电装置系统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1.名称:送电调试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系统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031301017001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脚手架搭拆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C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区换热站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-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土建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215"/>
        <w:gridCol w:w="1014"/>
        <w:gridCol w:w="2054"/>
        <w:gridCol w:w="1014"/>
        <w:gridCol w:w="1028"/>
        <w:gridCol w:w="990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整个项目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010501006001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设备基础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1.名称:板式换热机组基础 6400*2600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2.混凝土强度等级:C20 预拌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1.66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010501006004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设备基础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1.名称:板式换热机组基础 6200*2600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2.混凝土强度等级:C20 预拌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010501006002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设备基础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1.名称:DN250立式旋流除污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器基础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2.混凝土强度等级:C20 预拌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0.14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010501006003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设备基础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1.名称:DN200立式旋流除污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器基础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2.混凝土强度等级:C20 预拌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排水沟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1.混凝土强度等级:C20 预拌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2.预埋件:钢材采用Q235，制作、安装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3.防水:侧壁及底板抹1:2.5水泥砂浆，内掺5%防水粉抹灰，25mm厚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4.箅子:复合排水箅子封盖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沟面安装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300*600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26.97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2.部位:地沟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3.弃土运距:3km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20.27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01B004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地面拆除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1.拆除:原有400mm厚混凝土地面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01B003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模板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工程名称：供暖管线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b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215"/>
        <w:gridCol w:w="1034"/>
        <w:gridCol w:w="2058"/>
        <w:gridCol w:w="1005"/>
        <w:gridCol w:w="1028"/>
        <w:gridCol w:w="978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Φ48*3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保温 Φ48*3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041001003033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37.74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7.46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2.材质及规格:DN40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Φ76*4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Φ76*4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8.89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8.89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8.89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3.66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25.34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8.89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8.89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8.89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Φ108*4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Φ108*4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38.71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Φ133*4.5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Φ133*4.5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678.96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118.32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860.19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2.材质及规格:DN125*40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1.种类:45°机制弯头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 R=2.0D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 R=2.0D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Φ159*4.5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64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Φ159*4.5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336.17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49.56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454.17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2.材质及规格:DN150*125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2.材质及规格:DN150*100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Φ219*6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Φ219*6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365.26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365.26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365.26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365.26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87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78.15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739.55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188.39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188.39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188.39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188.39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188.39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94.2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1.种类:45°机制弯头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Φ273*6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Φ273*6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124.01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15.88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2.材质及规格:DN250*125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2.材质及规格:DN250*200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011705001001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大型机械设备进出场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及安拆</w:t>
            </w:r>
            <w:proofErr w:type="gram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台次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128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031301017001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脚手架搭拆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工程名称：供暖管线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C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215"/>
        <w:gridCol w:w="1034"/>
        <w:gridCol w:w="2058"/>
        <w:gridCol w:w="1005"/>
        <w:gridCol w:w="1028"/>
        <w:gridCol w:w="978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Φ60*3.5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Φ60*3.5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041001003046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041001003047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041001003048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11.07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14.65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19.72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Φ76*4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Φ76*4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160.03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211.89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191.67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040502002033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2.材质及规格:DN65*65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040502002035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2.材质及规格:DN65*50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Φ89*4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Φ89*4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19.6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041001003041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041001003042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041001003043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30.09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16.92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15.05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2.材质及规格:DN80*65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040502002031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2.材质及规格:DN80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2.材质及规格:DN80*65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Φ108*4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Φ108*4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49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041001003039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041001003040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129.54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23.27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166.62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68.47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64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2.材质及规格:DN100*50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Φ133*4.5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Φ133*4.5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55.94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041001003037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55.94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041001003038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55.94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521.1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90.82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660.19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625.35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55.94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55.94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55.94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90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2.材质及规格:DN125*40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1.种类:64°机制弯头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 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1.种类:26°机制弯头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2.材质及规格:DN125*50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Φ159*4.5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Φ159*4.5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100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287.55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041001003035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287.55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041001003036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340.34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50.17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171.25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2.填方材料品种:原土回填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288.56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181.16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287.55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287.55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287.55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2.材质及规格:DN150*125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Φ219*6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Φ219*6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890.4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拆除人行道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1.材质:彩色荷兰砖步道板(20X10X6cm)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2.厚度:6cm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737.61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102.93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393.78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2.填方材料品种:原土回填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580.34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040204002002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人行道块料铺设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1.块料品种、规格:彩色荷兰砖步道板（原有利用）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2.垫层：材料品种、厚度:2cm 1:3水泥砂浆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1.厚度:15CM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280.28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格:DN200*80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142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2.材质及规格:DN200*125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Φ273*6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031001008001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直埋式预制保温管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1.埋设深度:埋深1.62m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2.介质:热媒体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3.管道材质、规格:直埋保温 Φ273*6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4.连接形式:焊接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5.接口保温材料:聚气氨酯发泡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6.压力试验及吹、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洗设计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要求:管道冲洗、压力试验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拆除路面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AC-16C(改性沥青)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2.厚度:5cm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1.材质:混凝土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1.材质:6%水泥稳定砂砾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041001003003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拆除基层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1.材质:砂砾垫层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3.渣土外运:5km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010101003001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挖沟槽土方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1.土壤类别:普通土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2.挖土深度:1.62m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3.弃土运距:5KM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72.9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010404001001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垫层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1.垫层材料种类、配合比、厚度:中砂 200mm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9.5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152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1.密实度要求:回填砂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2.填方材料品种:中砂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42.38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010103001002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回填方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1.密实度要求:普通土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2.填方材料品种:原土回填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53.5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040203006001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沥青混凝土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1.沥青品种:改性沥青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2.沥青混凝土种类:中粒式沥青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砼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AC-16C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3.厚度:5CM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透层、粘层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粘层油(0.5)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040203007001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水泥混凝土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040202015001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水泥稳定碎(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砾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1.水泥含量:6%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040202009001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砂砾石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1.厚度:20CM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m2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78.29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1.种类:跨越式三通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2.材质及规格:DN250*200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1.种类:90°机制弯头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040502002004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钢管管件制作、安装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1.种类: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异径管</w:t>
            </w:r>
            <w:proofErr w:type="gramEnd"/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2.材质及规格:DN250*200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3.接口形式:焊接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031301017001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脚手架搭拆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工程名称：入户井、分支井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B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215"/>
        <w:gridCol w:w="1027"/>
        <w:gridCol w:w="2062"/>
        <w:gridCol w:w="1012"/>
        <w:gridCol w:w="1012"/>
        <w:gridCol w:w="988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DN125入户井、分支井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 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1.类型:立式压差控制阀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DN100入户井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1.类型:立式压差控制阀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DN65入户井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1.类型:立式压差控制阀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DN40入户井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2.规格、压力等级:DN40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2.规格、压力等级:DN40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1.类型:立式压差控制阀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2.规格、压力等级:DN40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工程名称：入户井、分支井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B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-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土建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215"/>
        <w:gridCol w:w="1029"/>
        <w:gridCol w:w="2044"/>
        <w:gridCol w:w="1016"/>
        <w:gridCol w:w="1016"/>
        <w:gridCol w:w="992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DN125入户井、分支井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DN125入户井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DN125分支井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DN100入户井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DN100入户井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DN65入户井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DN65入户井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DN40入户井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DN40入户井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座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01B003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模板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工程名称：入户井、分支井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C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215"/>
        <w:gridCol w:w="1027"/>
        <w:gridCol w:w="2062"/>
        <w:gridCol w:w="1012"/>
        <w:gridCol w:w="1012"/>
        <w:gridCol w:w="988"/>
      </w:tblGrid>
      <w:tr w:rsidR="004C2EEA" w:rsidRPr="00331F98" w:rsidTr="00582BE8">
        <w:trPr>
          <w:trHeight w:val="311"/>
        </w:trPr>
        <w:tc>
          <w:tcPr>
            <w:tcW w:w="1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200分户井</w:t>
            </w:r>
            <w:proofErr w:type="gram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2.规格、压力等级:DN200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DN150入户井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2.规格、压力等级:DN150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1.类型:自立式流量控制阀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2.规格、压力等级:DN150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DN125入户井、分支井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 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1.类型:自立式流量控制阀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2.规格、压力等级:DN125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DN100入户井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1.类型:自立式流量控制阀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2.规格、压力等级:DN100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DN65入户井、分支井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1.类型:自立式流量控制阀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2.规格、压力等级:DN65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DN50入户井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031003003006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1.类型:焊接球阀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2.规格、压力等级:DN40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030601002005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压力仪表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1.名称:压力表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2.型号:Y-100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3.规格:0~1.6Mpa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030601001005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温度仪表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1.名称:温度计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2.规格:0~150C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1.类型:Y型过滤器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2.规格、压力等级:DN50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031003003016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焊接法兰阀门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1.类型:自立式流量控制阀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2.规格、压力等级:DN50 PN1.6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3.连接形式:法兰连接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031003001005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螺纹阀门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1.类型:泄水阀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2.规格、压力等级:DN25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3.连接形式:螺纹连接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2EEA" w:rsidRPr="00331F98" w:rsidRDefault="004C2EEA" w:rsidP="004C2EEA">
      <w:pPr>
        <w:widowControl/>
        <w:shd w:val="clear" w:color="auto" w:fill="FFFFFF"/>
        <w:ind w:firstLine="480"/>
        <w:jc w:val="left"/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</w:pP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工程名称：入户井、分支井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C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-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土建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 xml:space="preserve"> </w:t>
      </w:r>
      <w:r w:rsidRPr="00331F98">
        <w:rPr>
          <w:rFonts w:ascii="Times New Roman" w:eastAsia="微软雅黑" w:hAnsi="Times New Roman" w:cs="Times New Roman"/>
          <w:color w:val="000000"/>
          <w:kern w:val="0"/>
          <w:sz w:val="20"/>
          <w:szCs w:val="20"/>
        </w:rPr>
        <w:t>标段：哈尔滨商业大学供暖管线设计项目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215"/>
        <w:gridCol w:w="1029"/>
        <w:gridCol w:w="2044"/>
        <w:gridCol w:w="1016"/>
        <w:gridCol w:w="1016"/>
        <w:gridCol w:w="992"/>
      </w:tblGrid>
      <w:tr w:rsidR="004C2EEA" w:rsidRPr="00331F98" w:rsidTr="00582BE8">
        <w:trPr>
          <w:trHeight w:val="311"/>
        </w:trPr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项目编码</w:t>
            </w: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20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项目特征描述</w:t>
            </w:r>
          </w:p>
        </w:tc>
        <w:tc>
          <w:tcPr>
            <w:tcW w:w="101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01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工程量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3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DN150入户井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25mm厚，顶板上设柔性防水一道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DN125入户井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DN100入户井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DN65入户井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DN50入户井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入户井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DN200分支井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</w:t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DN125分支井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DN65分支井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480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010507006006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分支井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1.部位:详情图纸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2.混凝土强度等级:C30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3.防水、抗渗要求:P6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4.土方: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挖一般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土方，外运3KM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5.回填:</w:t>
            </w:r>
            <w:proofErr w:type="gramStart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井周围</w:t>
            </w:r>
            <w:proofErr w:type="gramEnd"/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宽度800mm范围内、井底标高以下500mm回填中砂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6.钢筋:钢筋绑扎制作、安装</w:t>
            </w:r>
            <w:r w:rsidRPr="00331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7.防水:侧壁、顶板及底板内壁抹1:2.5水泥砂浆，内掺5%防水粉抹灰，25mm厚，顶板上设柔性防水一道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座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分部小计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措施项目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2EEA" w:rsidRPr="00331F98" w:rsidTr="00582BE8">
        <w:trPr>
          <w:trHeight w:val="285"/>
        </w:trPr>
        <w:tc>
          <w:tcPr>
            <w:tcW w:w="10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01B003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模板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1F9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EEA" w:rsidRPr="00331F98" w:rsidRDefault="004C2EEA" w:rsidP="00582B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37C76" w:rsidRDefault="00C37C76"/>
    <w:sectPr w:rsidR="00C37C76" w:rsidSect="00C3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EEA"/>
    <w:rsid w:val="004C2EEA"/>
    <w:rsid w:val="00C3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01">
    <w:name w:val="mtt_01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4C2EEA"/>
  </w:style>
  <w:style w:type="paragraph" w:customStyle="1" w:styleId="p5">
    <w:name w:val="p5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9">
    <w:name w:val="p9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C2EEA"/>
  </w:style>
  <w:style w:type="paragraph" w:customStyle="1" w:styleId="p12">
    <w:name w:val="p12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4C2EEA"/>
  </w:style>
  <w:style w:type="paragraph" w:customStyle="1" w:styleId="p13">
    <w:name w:val="p13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4C2EEA"/>
  </w:style>
  <w:style w:type="paragraph" w:customStyle="1" w:styleId="p15">
    <w:name w:val="p15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C2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2E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2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5417</Words>
  <Characters>30878</Characters>
  <Application>Microsoft Office Word</Application>
  <DocSecurity>0</DocSecurity>
  <Lines>257</Lines>
  <Paragraphs>72</Paragraphs>
  <ScaleCrop>false</ScaleCrop>
  <Company>微软中国</Company>
  <LinksUpToDate>false</LinksUpToDate>
  <CharactersWithSpaces>36223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哈尔滨商业大学</dc:creator>
  <cp:lastModifiedBy>哈尔滨商业大学</cp:lastModifiedBy>
  <cp:revision>1</cp:revision>
  <dcterms:created xsi:type="dcterms:W3CDTF">2018-07-25T07:37:00Z</dcterms:created>
  <dcterms:modified xsi:type="dcterms:W3CDTF">2018-07-25T07:37:00Z</dcterms:modified>
</cp:coreProperties>
</file>