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spacing w:after="210"/>
        <w:jc w:val="center"/>
        <w:outlineLvl w:val="1"/>
        <w:rPr>
          <w:rFonts w:ascii="Microsoft YaHei UI" w:hAnsi="Microsoft YaHei UI" w:eastAsia="Microsoft YaHei UI" w:cs="宋体"/>
          <w:color w:val="333333"/>
          <w:spacing w:val="8"/>
          <w:kern w:val="0"/>
          <w:sz w:val="26"/>
          <w:szCs w:val="26"/>
        </w:rPr>
      </w:pPr>
      <w:bookmarkStart w:id="0" w:name="_Hlk16859721"/>
      <w:bookmarkEnd w:id="0"/>
      <w:r>
        <w:rPr>
          <w:rFonts w:hint="eastAsia" w:ascii="Microsoft YaHei UI" w:hAnsi="Microsoft YaHei UI" w:eastAsia="Microsoft YaHei UI" w:cs="宋体"/>
          <w:color w:val="333333"/>
          <w:spacing w:val="8"/>
          <w:kern w:val="0"/>
          <w:sz w:val="33"/>
          <w:szCs w:val="33"/>
        </w:rPr>
        <w:t>哈尔滨商业大学新生报到平台使用手册</w:t>
      </w:r>
    </w:p>
    <w:p>
      <w:pPr>
        <w:widowControl/>
        <w:shd w:val="clear" w:color="auto" w:fill="FFFFFF"/>
        <w:spacing w:line="384" w:lineRule="atLeast"/>
        <w:rPr>
          <w:rFonts w:ascii="微软雅黑" w:hAnsi="微软雅黑" w:eastAsia="微软雅黑" w:cs="宋体"/>
          <w:color w:val="333333"/>
          <w:spacing w:val="8"/>
          <w:kern w:val="0"/>
          <w:sz w:val="24"/>
          <w:szCs w:val="24"/>
        </w:rPr>
      </w:pPr>
      <w:r>
        <w:rPr>
          <w:rFonts w:hint="eastAsia" w:ascii="Microsoft YaHei UI" w:hAnsi="Microsoft YaHei UI" w:eastAsia="Microsoft YaHei UI" w:cs="宋体"/>
          <w:b/>
          <w:bCs/>
          <w:color w:val="333333"/>
          <w:spacing w:val="23"/>
          <w:kern w:val="0"/>
          <w:sz w:val="23"/>
          <w:szCs w:val="23"/>
        </w:rPr>
        <w:t>一、 使用须知</w:t>
      </w:r>
    </w:p>
    <w:p>
      <w:pPr>
        <w:widowControl/>
        <w:shd w:val="clear" w:color="auto" w:fill="FFFFFF"/>
        <w:spacing w:line="384" w:lineRule="atLeast"/>
        <w:ind w:left="360"/>
        <w:rPr>
          <w:rFonts w:ascii="微软雅黑" w:hAnsi="微软雅黑" w:eastAsia="微软雅黑" w:cs="宋体"/>
          <w:color w:val="333333"/>
          <w:spacing w:val="8"/>
          <w:kern w:val="0"/>
          <w:sz w:val="24"/>
          <w:szCs w:val="24"/>
        </w:rPr>
      </w:pPr>
      <w:r>
        <w:rPr>
          <w:rFonts w:hint="eastAsia" w:ascii="微软雅黑" w:hAnsi="微软雅黑" w:eastAsia="微软雅黑" w:cs="宋体"/>
          <w:b/>
          <w:bCs/>
          <w:color w:val="333333"/>
          <w:spacing w:val="8"/>
          <w:kern w:val="0"/>
          <w:sz w:val="23"/>
          <w:szCs w:val="23"/>
        </w:rPr>
        <w:t>1. 系统情况</w:t>
      </w:r>
    </w:p>
    <w:p>
      <w:pPr>
        <w:widowControl/>
        <w:shd w:val="clear" w:color="auto" w:fill="FFFFFF"/>
        <w:spacing w:line="384" w:lineRule="atLeast"/>
        <w:ind w:firstLine="435"/>
        <w:rPr>
          <w:rFonts w:ascii="微软雅黑" w:hAnsi="微软雅黑" w:eastAsia="微软雅黑" w:cs="宋体"/>
          <w:color w:val="333333"/>
          <w:spacing w:val="8"/>
          <w:kern w:val="0"/>
          <w:sz w:val="24"/>
          <w:szCs w:val="24"/>
        </w:rPr>
      </w:pPr>
      <w:r>
        <w:rPr>
          <w:rFonts w:hint="eastAsia" w:ascii="微软雅黑" w:hAnsi="微软雅黑" w:eastAsia="微软雅黑" w:cs="宋体"/>
          <w:color w:val="333333"/>
          <w:spacing w:val="8"/>
          <w:kern w:val="0"/>
          <w:szCs w:val="21"/>
        </w:rPr>
        <w:t>哈尔滨商业大学新生报到平台是专门为学校迎新工作打造的服务性平台，方便新生和家长及时了解入学注意事项、查看和反馈入学相关信息；管理人员可以及时掌握入学相关数据，做好迎接新生的各项准备工作。</w:t>
      </w:r>
    </w:p>
    <w:p>
      <w:pPr>
        <w:widowControl/>
        <w:shd w:val="clear" w:color="auto" w:fill="FFFFFF"/>
        <w:spacing w:line="384" w:lineRule="atLeast"/>
        <w:ind w:firstLine="435"/>
        <w:rPr>
          <w:rFonts w:ascii="微软雅黑" w:hAnsi="微软雅黑" w:eastAsia="微软雅黑" w:cs="宋体"/>
          <w:color w:val="333333"/>
          <w:spacing w:val="8"/>
          <w:kern w:val="0"/>
          <w:sz w:val="24"/>
          <w:szCs w:val="24"/>
        </w:rPr>
      </w:pPr>
      <w:r>
        <w:rPr>
          <w:rFonts w:hint="eastAsia" w:ascii="微软雅黑" w:hAnsi="微软雅黑" w:eastAsia="微软雅黑" w:cs="宋体"/>
          <w:color w:val="333333"/>
          <w:spacing w:val="8"/>
          <w:kern w:val="0"/>
          <w:szCs w:val="21"/>
        </w:rPr>
        <w:t>201</w:t>
      </w:r>
      <w:r>
        <w:rPr>
          <w:rFonts w:ascii="微软雅黑" w:hAnsi="微软雅黑" w:eastAsia="微软雅黑" w:cs="宋体"/>
          <w:color w:val="333333"/>
          <w:spacing w:val="8"/>
          <w:kern w:val="0"/>
          <w:szCs w:val="21"/>
        </w:rPr>
        <w:t>9</w:t>
      </w:r>
      <w:r>
        <w:rPr>
          <w:rFonts w:hint="eastAsia" w:ascii="微软雅黑" w:hAnsi="微软雅黑" w:eastAsia="微软雅黑" w:cs="宋体"/>
          <w:color w:val="333333"/>
          <w:spacing w:val="8"/>
          <w:kern w:val="0"/>
          <w:szCs w:val="21"/>
        </w:rPr>
        <w:t>级新生须在新生报到平台完成网上报到，网上报到包括：个人信息核实、报到信息填写、保留入学资格及学生请假、学费和宿费缴纳、军训服装选定、生活用品选购、办理保险等流程。</w:t>
      </w:r>
    </w:p>
    <w:p>
      <w:pPr>
        <w:widowControl/>
        <w:shd w:val="clear" w:color="auto" w:fill="FFFFFF"/>
        <w:spacing w:line="384" w:lineRule="atLeast"/>
        <w:ind w:firstLine="435"/>
        <w:rPr>
          <w:rFonts w:ascii="微软雅黑" w:hAnsi="微软雅黑" w:eastAsia="微软雅黑" w:cs="宋体"/>
          <w:spacing w:val="8"/>
          <w:kern w:val="0"/>
          <w:sz w:val="24"/>
          <w:szCs w:val="24"/>
        </w:rPr>
      </w:pPr>
      <w:r>
        <w:rPr>
          <w:rFonts w:hint="eastAsia" w:ascii="微软雅黑" w:hAnsi="微软雅黑" w:eastAsia="微软雅黑" w:cs="宋体"/>
          <w:spacing w:val="8"/>
          <w:kern w:val="0"/>
          <w:szCs w:val="21"/>
        </w:rPr>
        <w:t>新生完成网上报到全部流程并完成网上缴费的，报到时可直接到公寓办理入住；未完成网上缴费的，报到时需现场完成缴费后，再到公寓办理入住。</w:t>
      </w:r>
    </w:p>
    <w:p>
      <w:pPr>
        <w:widowControl/>
        <w:shd w:val="clear" w:color="auto" w:fill="FFFFFF"/>
        <w:spacing w:line="384" w:lineRule="atLeast"/>
        <w:ind w:firstLine="435"/>
        <w:rPr>
          <w:rFonts w:ascii="微软雅黑" w:hAnsi="微软雅黑" w:eastAsia="微软雅黑" w:cs="宋体"/>
          <w:color w:val="333333"/>
          <w:spacing w:val="8"/>
          <w:kern w:val="0"/>
          <w:sz w:val="24"/>
          <w:szCs w:val="24"/>
        </w:rPr>
      </w:pPr>
      <w:r>
        <w:rPr>
          <w:rFonts w:hint="eastAsia" w:ascii="微软雅黑" w:hAnsi="微软雅黑" w:eastAsia="微软雅黑" w:cs="宋体"/>
          <w:color w:val="FF0000"/>
          <w:spacing w:val="8"/>
          <w:kern w:val="0"/>
          <w:szCs w:val="21"/>
        </w:rPr>
        <w:t>为了方便广大新生及家长，建议大家通过新生服务平台完成网上缴纳相关费用。</w:t>
      </w:r>
    </w:p>
    <w:p>
      <w:pPr>
        <w:widowControl/>
        <w:shd w:val="clear" w:color="auto" w:fill="FFFFFF"/>
        <w:spacing w:line="384" w:lineRule="atLeast"/>
        <w:ind w:firstLine="435"/>
        <w:rPr>
          <w:rFonts w:ascii="微软雅黑" w:hAnsi="微软雅黑" w:eastAsia="微软雅黑" w:cs="宋体"/>
          <w:color w:val="333333"/>
          <w:spacing w:val="8"/>
          <w:kern w:val="0"/>
          <w:sz w:val="24"/>
          <w:szCs w:val="24"/>
        </w:rPr>
      </w:pPr>
      <w:r>
        <w:rPr>
          <w:rFonts w:hint="eastAsia" w:ascii="微软雅黑" w:hAnsi="微软雅黑" w:eastAsia="微软雅黑" w:cs="宋体"/>
          <w:color w:val="333333"/>
          <w:spacing w:val="8"/>
          <w:kern w:val="0"/>
          <w:szCs w:val="21"/>
        </w:rPr>
        <w:t>学校会根据已完成缴费新生在平台填写、选购的信息，将被褥等床上用品放置在您的寝室中，真正实现简单、快捷、人性化的报到流程，极大的方便广大新生及家长。</w:t>
      </w:r>
    </w:p>
    <w:p>
      <w:pPr>
        <w:widowControl/>
        <w:shd w:val="clear" w:color="auto" w:fill="FFFFFF"/>
        <w:spacing w:line="384" w:lineRule="atLeast"/>
        <w:ind w:firstLine="435"/>
        <w:rPr>
          <w:rFonts w:ascii="微软雅黑" w:hAnsi="微软雅黑" w:eastAsia="微软雅黑" w:cs="宋体"/>
          <w:color w:val="333333"/>
          <w:spacing w:val="8"/>
          <w:kern w:val="0"/>
          <w:sz w:val="24"/>
          <w:szCs w:val="24"/>
        </w:rPr>
      </w:pPr>
      <w:r>
        <w:rPr>
          <w:rFonts w:hint="eastAsia" w:ascii="微软雅黑" w:hAnsi="微软雅黑" w:eastAsia="微软雅黑" w:cs="宋体"/>
          <w:color w:val="333333"/>
          <w:spacing w:val="8"/>
          <w:kern w:val="0"/>
          <w:szCs w:val="21"/>
        </w:rPr>
        <w:t>为了让新生及家长快速使用新生报到平台，特编辑本手册，建议认真阅读完所有内容后，再根据手册进行操作。</w:t>
      </w:r>
    </w:p>
    <w:p>
      <w:pPr>
        <w:widowControl/>
        <w:shd w:val="clear" w:color="auto" w:fill="FFFFFF"/>
        <w:spacing w:line="384" w:lineRule="atLeast"/>
        <w:ind w:left="360"/>
        <w:rPr>
          <w:rFonts w:ascii="微软雅黑" w:hAnsi="微软雅黑" w:eastAsia="微软雅黑" w:cs="宋体"/>
          <w:color w:val="333333"/>
          <w:spacing w:val="8"/>
          <w:kern w:val="0"/>
          <w:sz w:val="24"/>
          <w:szCs w:val="24"/>
        </w:rPr>
      </w:pPr>
      <w:r>
        <w:rPr>
          <w:rFonts w:hint="eastAsia" w:ascii="微软雅黑" w:hAnsi="微软雅黑" w:eastAsia="微软雅黑" w:cs="宋体"/>
          <w:b/>
          <w:bCs/>
          <w:color w:val="333333"/>
          <w:spacing w:val="8"/>
          <w:kern w:val="0"/>
          <w:sz w:val="23"/>
          <w:szCs w:val="23"/>
        </w:rPr>
        <w:t>2. 登录方式、账号密码及开放时间</w:t>
      </w:r>
    </w:p>
    <w:p>
      <w:pPr>
        <w:widowControl/>
        <w:shd w:val="clear" w:color="auto" w:fill="FFFFFF"/>
        <w:spacing w:line="384" w:lineRule="atLeast"/>
        <w:ind w:firstLine="435"/>
        <w:rPr>
          <w:rFonts w:ascii="微软雅黑" w:hAnsi="微软雅黑" w:eastAsia="微软雅黑" w:cs="宋体"/>
          <w:color w:val="333333"/>
          <w:spacing w:val="8"/>
          <w:kern w:val="0"/>
          <w:szCs w:val="21"/>
        </w:rPr>
      </w:pPr>
      <w:r>
        <w:rPr>
          <w:rFonts w:hint="eastAsia" w:ascii="微软雅黑" w:hAnsi="微软雅黑" w:eastAsia="微软雅黑" w:cs="宋体"/>
          <w:color w:val="333333"/>
          <w:spacing w:val="8"/>
          <w:kern w:val="0"/>
          <w:szCs w:val="21"/>
        </w:rPr>
        <w:t>1）新生报到平台网址：http://yxxt.hrbcu.edu.cn</w:t>
      </w:r>
    </w:p>
    <w:p>
      <w:pPr>
        <w:widowControl/>
        <w:shd w:val="clear" w:color="auto" w:fill="FFFFFF"/>
        <w:spacing w:line="384" w:lineRule="atLeast"/>
        <w:ind w:firstLine="435"/>
        <w:rPr>
          <w:rFonts w:ascii="微软雅黑" w:hAnsi="微软雅黑" w:eastAsia="微软雅黑" w:cs="宋体"/>
          <w:color w:val="333333"/>
          <w:spacing w:val="8"/>
          <w:kern w:val="0"/>
          <w:szCs w:val="21"/>
        </w:rPr>
      </w:pPr>
      <w:r>
        <w:rPr>
          <w:rFonts w:ascii="微软雅黑" w:hAnsi="微软雅黑" w:eastAsia="微软雅黑" w:cs="宋体"/>
          <w:color w:val="333333"/>
          <w:spacing w:val="8"/>
          <w:kern w:val="0"/>
          <w:szCs w:val="21"/>
        </w:rPr>
        <w:t>2</w:t>
      </w:r>
      <w:r>
        <w:rPr>
          <w:rFonts w:hint="eastAsia" w:ascii="微软雅黑" w:hAnsi="微软雅黑" w:eastAsia="微软雅黑" w:cs="宋体"/>
          <w:color w:val="333333"/>
          <w:spacing w:val="8"/>
          <w:kern w:val="0"/>
          <w:szCs w:val="21"/>
        </w:rPr>
        <w:t>）登录哈尔滨商业大学网址</w:t>
      </w:r>
      <w:r>
        <w:rPr>
          <w:rFonts w:ascii="微软雅黑" w:hAnsi="微软雅黑" w:eastAsia="微软雅黑" w:cs="宋体"/>
          <w:color w:val="333333"/>
          <w:spacing w:val="8"/>
          <w:kern w:val="0"/>
          <w:szCs w:val="21"/>
        </w:rPr>
        <w:t>http://www.hrbcu.edu.cn/</w:t>
      </w:r>
    </w:p>
    <w:p>
      <w:pPr>
        <w:widowControl/>
        <w:shd w:val="clear" w:color="auto" w:fill="FFFFFF"/>
        <w:spacing w:line="384" w:lineRule="atLeast"/>
        <w:ind w:firstLine="435"/>
        <w:rPr>
          <w:rFonts w:ascii="微软雅黑" w:hAnsi="微软雅黑" w:eastAsia="微软雅黑" w:cs="宋体"/>
          <w:color w:val="333333"/>
          <w:spacing w:val="8"/>
          <w:kern w:val="0"/>
          <w:szCs w:val="21"/>
        </w:rPr>
      </w:pPr>
      <w:bookmarkStart w:id="1" w:name="_Hlk16500704"/>
      <w:r>
        <w:rPr>
          <w:rFonts w:ascii="微软雅黑" w:hAnsi="微软雅黑" w:eastAsia="微软雅黑" w:cs="宋体"/>
          <w:color w:val="333333"/>
          <w:spacing w:val="8"/>
          <w:kern w:val="0"/>
          <w:szCs w:val="21"/>
        </w:rPr>
        <w:t>3</w:t>
      </w:r>
      <w:r>
        <w:rPr>
          <w:rFonts w:hint="eastAsia" w:ascii="微软雅黑" w:hAnsi="微软雅黑" w:eastAsia="微软雅黑" w:cs="宋体"/>
          <w:color w:val="333333"/>
          <w:spacing w:val="8"/>
          <w:kern w:val="0"/>
          <w:szCs w:val="21"/>
        </w:rPr>
        <w:t>）关注微信公众号“哈尔滨商业大学”</w:t>
      </w:r>
      <w:bookmarkEnd w:id="1"/>
    </w:p>
    <w:p>
      <w:pPr>
        <w:widowControl/>
        <w:shd w:val="clear" w:color="auto" w:fill="FFFFFF"/>
        <w:spacing w:line="384" w:lineRule="atLeast"/>
        <w:ind w:firstLine="435"/>
        <w:rPr>
          <w:rFonts w:ascii="Microsoft YaHei UI" w:hAnsi="Microsoft YaHei UI" w:eastAsia="Microsoft YaHei UI" w:cs="宋体"/>
          <w:color w:val="333333"/>
          <w:spacing w:val="8"/>
          <w:kern w:val="0"/>
          <w:sz w:val="26"/>
          <w:szCs w:val="26"/>
        </w:rPr>
      </w:pPr>
      <w:bookmarkStart w:id="2" w:name="_Hlk16500914"/>
      <w:r>
        <w:rPr>
          <w:rFonts w:hint="eastAsia" w:ascii="微软雅黑" w:hAnsi="微软雅黑" w:eastAsia="微软雅黑" w:cs="宋体"/>
          <w:color w:val="333333"/>
          <w:spacing w:val="8"/>
          <w:kern w:val="0"/>
          <w:szCs w:val="21"/>
        </w:rPr>
        <w:t>网上报到时间：</w:t>
      </w:r>
      <w:r>
        <w:rPr>
          <w:rFonts w:hint="eastAsia" w:ascii="微软雅黑" w:hAnsi="微软雅黑" w:eastAsia="微软雅黑" w:cs="宋体"/>
          <w:color w:val="FF0000"/>
          <w:spacing w:val="8"/>
          <w:kern w:val="0"/>
          <w:szCs w:val="21"/>
        </w:rPr>
        <w:t>201</w:t>
      </w:r>
      <w:r>
        <w:rPr>
          <w:rFonts w:hint="eastAsia" w:ascii="微软雅黑" w:hAnsi="微软雅黑" w:eastAsia="微软雅黑" w:cs="宋体"/>
          <w:color w:val="FF0000"/>
          <w:spacing w:val="8"/>
          <w:kern w:val="0"/>
          <w:szCs w:val="21"/>
          <w:lang w:val="en-US" w:eastAsia="zh-CN"/>
        </w:rPr>
        <w:t>9</w:t>
      </w:r>
      <w:bookmarkStart w:id="6" w:name="_GoBack"/>
      <w:bookmarkEnd w:id="6"/>
      <w:r>
        <w:rPr>
          <w:rFonts w:hint="eastAsia" w:ascii="微软雅黑" w:hAnsi="微软雅黑" w:eastAsia="微软雅黑" w:cs="宋体"/>
          <w:color w:val="FF0000"/>
          <w:spacing w:val="8"/>
          <w:kern w:val="0"/>
          <w:szCs w:val="21"/>
        </w:rPr>
        <w:t>年8月</w:t>
      </w:r>
      <w:r>
        <w:rPr>
          <w:rFonts w:ascii="微软雅黑" w:hAnsi="微软雅黑" w:eastAsia="微软雅黑" w:cs="宋体"/>
          <w:color w:val="FF0000"/>
          <w:spacing w:val="8"/>
          <w:kern w:val="0"/>
          <w:szCs w:val="21"/>
        </w:rPr>
        <w:t>17</w:t>
      </w:r>
      <w:r>
        <w:rPr>
          <w:rFonts w:hint="eastAsia" w:ascii="微软雅黑" w:hAnsi="微软雅黑" w:eastAsia="微软雅黑" w:cs="宋体"/>
          <w:color w:val="FF0000"/>
          <w:spacing w:val="8"/>
          <w:kern w:val="0"/>
          <w:szCs w:val="21"/>
        </w:rPr>
        <w:t>日09:00-9月</w:t>
      </w:r>
      <w:r>
        <w:rPr>
          <w:rFonts w:ascii="微软雅黑" w:hAnsi="微软雅黑" w:eastAsia="微软雅黑" w:cs="宋体"/>
          <w:color w:val="FF0000"/>
          <w:spacing w:val="8"/>
          <w:kern w:val="0"/>
          <w:szCs w:val="21"/>
        </w:rPr>
        <w:t>1</w:t>
      </w:r>
      <w:r>
        <w:rPr>
          <w:rFonts w:hint="eastAsia" w:ascii="微软雅黑" w:hAnsi="微软雅黑" w:eastAsia="微软雅黑" w:cs="宋体"/>
          <w:color w:val="FF0000"/>
          <w:spacing w:val="8"/>
          <w:kern w:val="0"/>
          <w:szCs w:val="21"/>
        </w:rPr>
        <w:t>日23:59</w:t>
      </w:r>
      <w:bookmarkEnd w:id="2"/>
    </w:p>
    <w:p>
      <w:pPr>
        <w:widowControl/>
        <w:shd w:val="clear" w:color="auto" w:fill="FFFFFF"/>
        <w:spacing w:line="384" w:lineRule="atLeast"/>
        <w:ind w:firstLine="435"/>
        <w:rPr>
          <w:rFonts w:ascii="Microsoft YaHei UI" w:hAnsi="Microsoft YaHei UI" w:eastAsia="Microsoft YaHei UI" w:cs="宋体"/>
          <w:color w:val="333333"/>
          <w:spacing w:val="8"/>
          <w:kern w:val="0"/>
          <w:sz w:val="26"/>
          <w:szCs w:val="26"/>
        </w:rPr>
      </w:pPr>
      <w:bookmarkStart w:id="3" w:name="_Hlk16500807"/>
      <w:r>
        <w:rPr>
          <w:rFonts w:hint="eastAsia" w:ascii="微软雅黑" w:hAnsi="微软雅黑" w:eastAsia="微软雅黑" w:cs="宋体"/>
          <w:color w:val="333333"/>
          <w:spacing w:val="8"/>
          <w:kern w:val="0"/>
          <w:szCs w:val="21"/>
        </w:rPr>
        <w:t>登录用户名：身份证号或者学籍号</w:t>
      </w:r>
    </w:p>
    <w:p>
      <w:pPr>
        <w:widowControl/>
        <w:shd w:val="clear" w:color="auto" w:fill="FFFFFF"/>
        <w:spacing w:line="384" w:lineRule="atLeast"/>
        <w:ind w:firstLine="435"/>
        <w:rPr>
          <w:rFonts w:ascii="微软雅黑" w:hAnsi="微软雅黑" w:eastAsia="微软雅黑" w:cs="宋体"/>
          <w:spacing w:val="8"/>
          <w:kern w:val="0"/>
          <w:szCs w:val="21"/>
        </w:rPr>
      </w:pPr>
      <w:r>
        <w:rPr>
          <w:rFonts w:hint="eastAsia" w:ascii="微软雅黑" w:hAnsi="微软雅黑" w:eastAsia="微软雅黑" w:cs="宋体"/>
          <w:color w:val="333333"/>
          <w:spacing w:val="8"/>
          <w:kern w:val="0"/>
          <w:szCs w:val="21"/>
        </w:rPr>
        <w:t>登录密码：</w:t>
      </w:r>
      <w:r>
        <w:rPr>
          <w:rFonts w:hint="eastAsia" w:ascii="微软雅黑" w:hAnsi="微软雅黑" w:eastAsia="微软雅黑" w:cs="宋体"/>
          <w:spacing w:val="8"/>
          <w:kern w:val="0"/>
          <w:szCs w:val="21"/>
        </w:rPr>
        <w:t>新生身份证号后六位（</w:t>
      </w:r>
      <w:r>
        <w:rPr>
          <w:rFonts w:hint="eastAsia" w:ascii="微软雅黑" w:hAnsi="微软雅黑" w:eastAsia="微软雅黑" w:cs="宋体"/>
          <w:color w:val="FF0000"/>
          <w:spacing w:val="8"/>
          <w:kern w:val="0"/>
          <w:szCs w:val="21"/>
        </w:rPr>
        <w:t>最后一位字母大写</w:t>
      </w:r>
      <w:r>
        <w:rPr>
          <w:rFonts w:hint="eastAsia" w:ascii="微软雅黑" w:hAnsi="微软雅黑" w:eastAsia="微软雅黑" w:cs="宋体"/>
          <w:spacing w:val="8"/>
          <w:kern w:val="0"/>
          <w:szCs w:val="21"/>
        </w:rPr>
        <w:t>）</w:t>
      </w:r>
      <w:bookmarkEnd w:id="3"/>
    </w:p>
    <w:p>
      <w:pPr>
        <w:widowControl/>
        <w:shd w:val="clear" w:color="auto" w:fill="FFFFFF"/>
        <w:spacing w:line="384" w:lineRule="atLeast"/>
        <w:ind w:left="360"/>
        <w:rPr>
          <w:rFonts w:ascii="微软雅黑" w:hAnsi="微软雅黑" w:eastAsia="微软雅黑" w:cs="宋体"/>
          <w:color w:val="333333"/>
          <w:spacing w:val="8"/>
          <w:kern w:val="0"/>
          <w:sz w:val="24"/>
          <w:szCs w:val="24"/>
        </w:rPr>
      </w:pPr>
      <w:r>
        <w:rPr>
          <w:rFonts w:hint="eastAsia" w:ascii="微软雅黑" w:hAnsi="微软雅黑" w:eastAsia="微软雅黑" w:cs="宋体"/>
          <w:b/>
          <w:bCs/>
          <w:color w:val="333333"/>
          <w:spacing w:val="8"/>
          <w:kern w:val="0"/>
          <w:sz w:val="23"/>
          <w:szCs w:val="23"/>
        </w:rPr>
        <w:t>3. 新生报到平台登录教程</w:t>
      </w:r>
    </w:p>
    <w:p>
      <w:pPr>
        <w:widowControl/>
        <w:shd w:val="clear" w:color="auto" w:fill="FFFFFF"/>
        <w:spacing w:line="384" w:lineRule="atLeast"/>
        <w:ind w:firstLine="435"/>
        <w:jc w:val="left"/>
        <w:rPr>
          <w:rFonts w:ascii="微软雅黑" w:hAnsi="微软雅黑" w:eastAsia="微软雅黑" w:cs="宋体"/>
          <w:color w:val="333333"/>
          <w:spacing w:val="8"/>
          <w:kern w:val="0"/>
          <w:szCs w:val="21"/>
        </w:rPr>
      </w:pPr>
      <w:r>
        <w:rPr>
          <w:rFonts w:hint="eastAsia" w:ascii="微软雅黑" w:hAnsi="微软雅黑" w:eastAsia="微软雅黑" w:cs="宋体"/>
          <w:color w:val="333333"/>
          <w:spacing w:val="8"/>
          <w:kern w:val="0"/>
          <w:szCs w:val="21"/>
        </w:rPr>
        <w:t>1）新生在电脑端完成网上报到，打开浏览器，输入新生报到平台网址：http://yxxt.hrbcu.edu.cn</w:t>
      </w:r>
    </w:p>
    <w:p>
      <w:pPr>
        <w:widowControl/>
        <w:shd w:val="clear" w:color="auto" w:fill="FFFFFF"/>
        <w:spacing w:line="384" w:lineRule="atLeast"/>
        <w:ind w:firstLine="435"/>
        <w:rPr>
          <w:rFonts w:ascii="微软雅黑" w:hAnsi="微软雅黑" w:eastAsia="微软雅黑" w:cs="宋体"/>
          <w:color w:val="333333"/>
          <w:spacing w:val="8"/>
          <w:kern w:val="0"/>
          <w:szCs w:val="21"/>
        </w:rPr>
      </w:pPr>
      <w:r>
        <w:rPr>
          <w:rFonts w:hint="eastAsia" w:ascii="微软雅黑" w:hAnsi="微软雅黑" w:eastAsia="微软雅黑" w:cs="宋体"/>
          <w:color w:val="333333"/>
          <w:spacing w:val="8"/>
          <w:kern w:val="0"/>
          <w:szCs w:val="21"/>
        </w:rPr>
        <w:t>2）输入哈尔滨商业大学网址</w:t>
      </w:r>
      <w:r>
        <w:fldChar w:fldCharType="begin"/>
      </w:r>
      <w:r>
        <w:instrText xml:space="preserve"> HYPERLINK "http://www.hrbcu.edu.cn/" </w:instrText>
      </w:r>
      <w:r>
        <w:fldChar w:fldCharType="separate"/>
      </w:r>
      <w:r>
        <w:rPr>
          <w:rStyle w:val="10"/>
          <w:rFonts w:ascii="微软雅黑" w:hAnsi="微软雅黑" w:eastAsia="微软雅黑" w:cs="宋体"/>
          <w:spacing w:val="8"/>
          <w:kern w:val="0"/>
          <w:szCs w:val="21"/>
        </w:rPr>
        <w:t>http://www.hrbcu.edu.cn/</w:t>
      </w:r>
      <w:r>
        <w:rPr>
          <w:rStyle w:val="10"/>
          <w:rFonts w:ascii="微软雅黑" w:hAnsi="微软雅黑" w:eastAsia="微软雅黑" w:cs="宋体"/>
          <w:spacing w:val="8"/>
          <w:kern w:val="0"/>
          <w:szCs w:val="21"/>
        </w:rPr>
        <w:fldChar w:fldCharType="end"/>
      </w:r>
      <w:r>
        <w:rPr>
          <w:rFonts w:hint="eastAsia" w:ascii="微软雅黑" w:hAnsi="微软雅黑" w:eastAsia="微软雅黑" w:cs="宋体"/>
          <w:color w:val="333333"/>
          <w:spacing w:val="8"/>
          <w:kern w:val="0"/>
          <w:szCs w:val="21"/>
        </w:rPr>
        <w:t>-</w:t>
      </w:r>
      <w:r>
        <w:rPr>
          <w:rFonts w:ascii="微软雅黑" w:hAnsi="微软雅黑" w:eastAsia="微软雅黑" w:cs="宋体"/>
          <w:color w:val="333333"/>
          <w:spacing w:val="8"/>
          <w:kern w:val="0"/>
          <w:szCs w:val="21"/>
        </w:rPr>
        <w:t>-</w:t>
      </w:r>
      <w:r>
        <w:rPr>
          <w:rFonts w:ascii="微软雅黑" w:hAnsi="微软雅黑" w:eastAsia="微软雅黑" w:cs="宋体"/>
          <w:color w:val="333333"/>
          <w:spacing w:val="8"/>
          <w:kern w:val="0"/>
          <w:szCs w:val="21"/>
        </w:rPr>
        <w:sym w:font="Wingdings" w:char="F0E0"/>
      </w:r>
      <w:r>
        <w:rPr>
          <w:rFonts w:hint="eastAsia" w:ascii="微软雅黑" w:hAnsi="微软雅黑" w:eastAsia="微软雅黑" w:cs="宋体"/>
          <w:color w:val="333333"/>
          <w:spacing w:val="8"/>
          <w:kern w:val="0"/>
          <w:szCs w:val="21"/>
        </w:rPr>
        <w:t>点击</w:t>
      </w:r>
      <w:r>
        <w:rPr>
          <w:rFonts w:ascii="微软雅黑" w:hAnsi="微软雅黑" w:eastAsia="微软雅黑" w:cs="宋体"/>
          <w:color w:val="333333"/>
          <w:spacing w:val="8"/>
          <w:kern w:val="0"/>
          <w:szCs w:val="21"/>
        </w:rPr>
        <w:t>“</w:t>
      </w:r>
      <w:r>
        <w:rPr>
          <w:rFonts w:hint="eastAsia" w:ascii="微软雅黑" w:hAnsi="微软雅黑" w:eastAsia="微软雅黑" w:cs="宋体"/>
          <w:color w:val="333333"/>
          <w:spacing w:val="8"/>
          <w:kern w:val="0"/>
          <w:szCs w:val="21"/>
        </w:rPr>
        <w:t>新生服务</w:t>
      </w:r>
      <w:r>
        <w:rPr>
          <w:rFonts w:ascii="微软雅黑" w:hAnsi="微软雅黑" w:eastAsia="微软雅黑" w:cs="宋体"/>
          <w:color w:val="333333"/>
          <w:spacing w:val="8"/>
          <w:kern w:val="0"/>
          <w:szCs w:val="21"/>
        </w:rPr>
        <w:t>”</w:t>
      </w:r>
    </w:p>
    <w:p>
      <w:pPr>
        <w:widowControl/>
        <w:shd w:val="clear" w:color="auto" w:fill="FFFFFF"/>
        <w:spacing w:line="384" w:lineRule="atLeast"/>
        <w:ind w:firstLine="435"/>
        <w:rPr>
          <w:rFonts w:ascii="微软雅黑" w:hAnsi="微软雅黑" w:eastAsia="微软雅黑" w:cs="宋体"/>
          <w:color w:val="333333"/>
          <w:spacing w:val="8"/>
          <w:kern w:val="0"/>
          <w:sz w:val="24"/>
          <w:szCs w:val="24"/>
        </w:rPr>
      </w:pPr>
      <w:r>
        <mc:AlternateContent>
          <mc:Choice Requires="wps">
            <w:drawing>
              <wp:anchor distT="0" distB="0" distL="114300" distR="114300" simplePos="0" relativeHeight="251660288" behindDoc="0" locked="0" layoutInCell="1" allowOverlap="1">
                <wp:simplePos x="0" y="0"/>
                <wp:positionH relativeFrom="column">
                  <wp:posOffset>3352800</wp:posOffset>
                </wp:positionH>
                <wp:positionV relativeFrom="paragraph">
                  <wp:posOffset>2815590</wp:posOffset>
                </wp:positionV>
                <wp:extent cx="133350" cy="228600"/>
                <wp:effectExtent l="38100" t="0" r="19050" b="57150"/>
                <wp:wrapNone/>
                <wp:docPr id="5" name="直接箭头连接符 5"/>
                <wp:cNvGraphicFramePr/>
                <a:graphic xmlns:a="http://schemas.openxmlformats.org/drawingml/2006/main">
                  <a:graphicData uri="http://schemas.microsoft.com/office/word/2010/wordprocessingShape">
                    <wps:wsp>
                      <wps:cNvCnPr/>
                      <wps:spPr>
                        <a:xfrm flipH="1">
                          <a:off x="0" y="0"/>
                          <a:ext cx="13335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64pt;margin-top:221.7pt;height:18pt;width:10.5pt;z-index:251660288;mso-width-relative:page;mso-height-relative:page;" filled="f" stroked="t" coordsize="21600,21600" o:gfxdata="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4QrJ1tkAAAALAQAADwAAAAAAAAABACAAAAAiAAAAZHJzL2Rvd25yZXYueG1s&#10;UEsBAhQAFAAAAAgAh07iQNDrEW/3AQAAoQMAAA4AAAAAAAAAAQAgAAAAKAEAAGRycy9lMm9Eb2Mu&#10;eG1sUEsFBgAAAAAGAAYAWQEAAJEFAAAAAA==&#10;">
                <v:fill on="f" focussize="0,0"/>
                <v:stroke weight="0.5pt" color="#4472C4 [3204]" miterlimit="8" joinstyle="miter" endarrow="block"/>
                <v:imagedata o:title=""/>
                <o:lock v:ext="edit" aspectratio="f"/>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3025140</wp:posOffset>
                </wp:positionV>
                <wp:extent cx="314325" cy="285750"/>
                <wp:effectExtent l="0" t="0" r="28575" b="19050"/>
                <wp:wrapNone/>
                <wp:docPr id="3" name="矩形 3"/>
                <wp:cNvGraphicFramePr/>
                <a:graphic xmlns:a="http://schemas.openxmlformats.org/drawingml/2006/main">
                  <a:graphicData uri="http://schemas.microsoft.com/office/word/2010/wordprocessingShape">
                    <wps:wsp>
                      <wps:cNvSpPr/>
                      <wps:spPr>
                        <a:xfrm>
                          <a:off x="0" y="0"/>
                          <a:ext cx="314325" cy="2857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6.75pt;margin-top:238.2pt;height:22.5pt;width:24.75pt;z-index:251659264;v-text-anchor:middle;mso-width-relative:page;mso-height-relative:page;" filled="f" stroked="t" coordsize="21600,21600" o:gfxdata="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SApIn2gAAAAsBAAAPAAAAAAAAAAEAIAAAACIAAABkcnMvZG93bnJldi54bWxQSwECFAAUAAAA&#10;CACHTuJAMmDw2F4CAACdBAAADgAAAAAAAAABACAAAAApAQAAZHJzL2Uyb0RvYy54bWxQSwUGAAAA&#10;AAYABgBZAQAA+QUAAAAA&#10;">
                <v:fill on="f" focussize="0,0"/>
                <v:stroke weight="1pt" color="#2F528F [3204]" miterlimit="8" joinstyle="miter"/>
                <v:imagedata o:title=""/>
                <o:lock v:ext="edit" aspectratio="f"/>
              </v:rect>
            </w:pict>
          </mc:Fallback>
        </mc:AlternateContent>
      </w:r>
      <w:r>
        <w:drawing>
          <wp:inline distT="0" distB="0" distL="0" distR="0">
            <wp:extent cx="5274310" cy="3286125"/>
            <wp:effectExtent l="0" t="0" r="254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4310" cy="3286125"/>
                    </a:xfrm>
                    <a:prstGeom prst="rect">
                      <a:avLst/>
                    </a:prstGeom>
                  </pic:spPr>
                </pic:pic>
              </a:graphicData>
            </a:graphic>
          </wp:inline>
        </w:drawing>
      </w:r>
    </w:p>
    <w:p>
      <w:pPr>
        <w:widowControl/>
        <w:shd w:val="clear" w:color="auto" w:fill="FFFFFF"/>
        <w:spacing w:line="384" w:lineRule="atLeast"/>
        <w:ind w:firstLine="435"/>
        <w:rPr>
          <w:rFonts w:ascii="微软雅黑" w:hAnsi="微软雅黑" w:eastAsia="微软雅黑" w:cs="宋体"/>
          <w:color w:val="333333"/>
          <w:spacing w:val="8"/>
          <w:kern w:val="0"/>
          <w:szCs w:val="21"/>
        </w:rPr>
      </w:pPr>
      <w:r>
        <w:rPr>
          <w:rFonts w:ascii="微软雅黑" w:hAnsi="微软雅黑" w:eastAsia="微软雅黑" w:cs="宋体"/>
          <w:color w:val="333333"/>
          <w:spacing w:val="8"/>
          <w:kern w:val="0"/>
          <w:szCs w:val="21"/>
        </w:rPr>
        <w:t>3</w:t>
      </w:r>
      <w:r>
        <w:rPr>
          <w:rFonts w:hint="eastAsia" w:ascii="微软雅黑" w:hAnsi="微软雅黑" w:eastAsia="微软雅黑" w:cs="宋体"/>
          <w:color w:val="333333"/>
          <w:spacing w:val="8"/>
          <w:kern w:val="0"/>
          <w:szCs w:val="21"/>
        </w:rPr>
        <w:t>）新生在手机端完成网上报到，关注微信公众号“哈尔滨商业大学”</w:t>
      </w:r>
      <w:r>
        <w:rPr>
          <w:rFonts w:ascii="微软雅黑" w:hAnsi="微软雅黑" w:eastAsia="微软雅黑" w:cs="宋体"/>
          <w:color w:val="333333"/>
          <w:spacing w:val="8"/>
          <w:kern w:val="0"/>
          <w:szCs w:val="21"/>
        </w:rPr>
        <w:sym w:font="Wingdings" w:char="F0E0"/>
      </w:r>
      <w:r>
        <w:rPr>
          <w:rFonts w:hint="eastAsia" w:ascii="微软雅黑" w:hAnsi="微软雅黑" w:eastAsia="微软雅黑" w:cs="宋体"/>
          <w:color w:val="333333"/>
          <w:spacing w:val="8"/>
          <w:kern w:val="0"/>
          <w:szCs w:val="21"/>
        </w:rPr>
        <w:t>“查询大厅”</w:t>
      </w:r>
      <w:r>
        <w:rPr>
          <w:rFonts w:ascii="微软雅黑" w:hAnsi="微软雅黑" w:eastAsia="微软雅黑" w:cs="宋体"/>
          <w:color w:val="333333"/>
          <w:spacing w:val="8"/>
          <w:kern w:val="0"/>
          <w:szCs w:val="21"/>
        </w:rPr>
        <w:sym w:font="Wingdings" w:char="F0E0"/>
      </w:r>
      <w:r>
        <w:rPr>
          <w:rFonts w:ascii="微软雅黑" w:hAnsi="微软雅黑" w:eastAsia="微软雅黑" w:cs="宋体"/>
          <w:color w:val="333333"/>
          <w:spacing w:val="8"/>
          <w:kern w:val="0"/>
          <w:szCs w:val="21"/>
        </w:rPr>
        <w:t>“</w:t>
      </w:r>
      <w:r>
        <w:rPr>
          <w:rFonts w:hint="eastAsia" w:ascii="微软雅黑" w:hAnsi="微软雅黑" w:eastAsia="微软雅黑" w:cs="宋体"/>
          <w:color w:val="333333"/>
          <w:spacing w:val="8"/>
          <w:kern w:val="0"/>
          <w:szCs w:val="21"/>
        </w:rPr>
        <w:t>新生服务</w:t>
      </w:r>
      <w:r>
        <w:rPr>
          <w:rFonts w:ascii="微软雅黑" w:hAnsi="微软雅黑" w:eastAsia="微软雅黑" w:cs="宋体"/>
          <w:color w:val="333333"/>
          <w:spacing w:val="8"/>
          <w:kern w:val="0"/>
          <w:szCs w:val="21"/>
        </w:rPr>
        <w:t>”</w:t>
      </w:r>
    </w:p>
    <w:p>
      <w:pPr>
        <w:widowControl/>
        <w:shd w:val="clear" w:color="auto" w:fill="FFFFFF"/>
        <w:spacing w:line="384" w:lineRule="atLeast"/>
        <w:ind w:firstLine="435"/>
        <w:rPr>
          <w:rFonts w:ascii="微软雅黑" w:hAnsi="微软雅黑" w:eastAsia="微软雅黑" w:cs="宋体"/>
          <w:color w:val="333333"/>
          <w:spacing w:val="8"/>
          <w:kern w:val="0"/>
          <w:szCs w:val="21"/>
        </w:rPr>
      </w:pPr>
      <w:r>
        <w:rPr>
          <w:rFonts w:ascii="微软雅黑" w:hAnsi="微软雅黑" w:eastAsia="微软雅黑" w:cs="宋体"/>
          <w:color w:val="333333"/>
          <w:spacing w:val="8"/>
          <w:kern w:val="0"/>
          <w:szCs w:val="21"/>
        </w:rPr>
        <w:drawing>
          <wp:inline distT="0" distB="0" distL="0" distR="0">
            <wp:extent cx="2123440" cy="24479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5" cstate="print">
                      <a:extLst>
                        <a:ext uri="{28A0092B-C50C-407E-A947-70E740481C1C}">
                          <a14:useLocalDpi xmlns:a14="http://schemas.microsoft.com/office/drawing/2010/main" val="0"/>
                        </a:ext>
                      </a:extLst>
                    </a:blip>
                    <a:srcRect t="936" b="1"/>
                    <a:stretch>
                      <a:fillRect/>
                    </a:stretch>
                  </pic:blipFill>
                  <pic:spPr>
                    <a:xfrm>
                      <a:off x="0" y="0"/>
                      <a:ext cx="2129407" cy="2454804"/>
                    </a:xfrm>
                    <a:prstGeom prst="rect">
                      <a:avLst/>
                    </a:prstGeom>
                    <a:noFill/>
                    <a:ln>
                      <a:noFill/>
                    </a:ln>
                  </pic:spPr>
                </pic:pic>
              </a:graphicData>
            </a:graphic>
          </wp:inline>
        </w:drawing>
      </w:r>
      <w:r>
        <w:rPr>
          <w:rFonts w:hint="eastAsia" w:ascii="微软雅黑" w:hAnsi="微软雅黑" w:eastAsia="微软雅黑" w:cs="宋体"/>
          <w:color w:val="333333"/>
          <w:spacing w:val="8"/>
          <w:kern w:val="0"/>
          <w:szCs w:val="21"/>
        </w:rPr>
        <w:t xml:space="preserve"> </w:t>
      </w:r>
      <w:r>
        <w:rPr>
          <w:rFonts w:ascii="微软雅黑" w:hAnsi="微软雅黑" w:eastAsia="微软雅黑" w:cs="宋体"/>
          <w:color w:val="333333"/>
          <w:spacing w:val="8"/>
          <w:kern w:val="0"/>
          <w:szCs w:val="21"/>
        </w:rPr>
        <w:t xml:space="preserve"> </w:t>
      </w:r>
      <w:r>
        <w:rPr>
          <w:rFonts w:hint="eastAsia" w:ascii="微软雅黑" w:hAnsi="微软雅黑" w:eastAsia="微软雅黑" w:cs="宋体"/>
          <w:color w:val="333333"/>
          <w:spacing w:val="8"/>
          <w:kern w:val="0"/>
          <w:szCs w:val="21"/>
        </w:rPr>
        <w:drawing>
          <wp:inline distT="0" distB="0" distL="0" distR="0">
            <wp:extent cx="2056765" cy="2476500"/>
            <wp:effectExtent l="0" t="0" r="63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6" cstate="print">
                      <a:extLst>
                        <a:ext uri="{28A0092B-C50C-407E-A947-70E740481C1C}">
                          <a14:useLocalDpi xmlns:a14="http://schemas.microsoft.com/office/drawing/2010/main" val="0"/>
                        </a:ext>
                      </a:extLst>
                    </a:blip>
                    <a:srcRect t="2440" b="17561"/>
                    <a:stretch>
                      <a:fillRect/>
                    </a:stretch>
                  </pic:blipFill>
                  <pic:spPr>
                    <a:xfrm>
                      <a:off x="0" y="0"/>
                      <a:ext cx="2069836" cy="2492238"/>
                    </a:xfrm>
                    <a:prstGeom prst="rect">
                      <a:avLst/>
                    </a:prstGeom>
                    <a:noFill/>
                    <a:ln>
                      <a:noFill/>
                    </a:ln>
                  </pic:spPr>
                </pic:pic>
              </a:graphicData>
            </a:graphic>
          </wp:inline>
        </w:drawing>
      </w:r>
    </w:p>
    <w:p>
      <w:pPr>
        <w:widowControl/>
        <w:shd w:val="clear" w:color="auto" w:fill="FFFFFF"/>
        <w:spacing w:line="384" w:lineRule="atLeast"/>
        <w:ind w:firstLine="435"/>
        <w:rPr>
          <w:rFonts w:ascii="微软雅黑" w:hAnsi="微软雅黑" w:eastAsia="微软雅黑" w:cs="宋体"/>
          <w:color w:val="333333"/>
          <w:spacing w:val="8"/>
          <w:kern w:val="0"/>
          <w:szCs w:val="21"/>
        </w:rPr>
      </w:pPr>
      <w:r>
        <w:rPr>
          <w:rFonts w:hint="eastAsia" w:ascii="微软雅黑" w:hAnsi="微软雅黑" w:eastAsia="微软雅黑" w:cs="宋体"/>
          <w:color w:val="333333"/>
          <w:spacing w:val="8"/>
          <w:kern w:val="0"/>
          <w:szCs w:val="21"/>
        </w:rPr>
        <w:t xml:space="preserve"> </w:t>
      </w:r>
      <w:r>
        <w:rPr>
          <w:rFonts w:ascii="微软雅黑" w:hAnsi="微软雅黑" w:eastAsia="微软雅黑" w:cs="宋体"/>
          <w:color w:val="333333"/>
          <w:spacing w:val="8"/>
          <w:kern w:val="0"/>
          <w:szCs w:val="21"/>
        </w:rPr>
        <w:t xml:space="preserve">     </w:t>
      </w:r>
    </w:p>
    <w:p>
      <w:pPr>
        <w:widowControl/>
        <w:shd w:val="clear" w:color="auto" w:fill="FFFFFF"/>
        <w:spacing w:line="384" w:lineRule="atLeast"/>
        <w:ind w:firstLine="452" w:firstLineChars="200"/>
        <w:rPr>
          <w:rFonts w:ascii="微软雅黑" w:hAnsi="微软雅黑" w:eastAsia="微软雅黑" w:cs="宋体"/>
          <w:color w:val="333333"/>
          <w:spacing w:val="8"/>
          <w:kern w:val="0"/>
          <w:szCs w:val="21"/>
        </w:rPr>
      </w:pPr>
      <w:r>
        <w:rPr>
          <w:rFonts w:hint="eastAsia" w:ascii="微软雅黑" w:hAnsi="微软雅黑" w:eastAsia="微软雅黑" w:cs="宋体"/>
          <w:color w:val="333333"/>
          <w:spacing w:val="8"/>
          <w:kern w:val="0"/>
          <w:szCs w:val="21"/>
        </w:rPr>
        <w:t>进入到新生服务网登录页面，输入用户名（可选择1</w:t>
      </w:r>
      <w:r>
        <w:rPr>
          <w:rFonts w:ascii="微软雅黑" w:hAnsi="微软雅黑" w:eastAsia="微软雅黑" w:cs="宋体"/>
          <w:color w:val="333333"/>
          <w:spacing w:val="8"/>
          <w:kern w:val="0"/>
          <w:szCs w:val="21"/>
        </w:rPr>
        <w:t>8</w:t>
      </w:r>
      <w:r>
        <w:rPr>
          <w:rFonts w:hint="eastAsia" w:ascii="微软雅黑" w:hAnsi="微软雅黑" w:eastAsia="微软雅黑" w:cs="宋体"/>
          <w:color w:val="333333"/>
          <w:spacing w:val="8"/>
          <w:kern w:val="0"/>
          <w:szCs w:val="21"/>
        </w:rPr>
        <w:t>位身份证号或学籍号）、密码及验证码后点击“登录”。</w:t>
      </w:r>
    </w:p>
    <w:p>
      <w:pPr>
        <w:widowControl/>
        <w:shd w:val="clear" w:color="auto" w:fill="FFFFFF"/>
        <w:spacing w:line="384" w:lineRule="atLeast"/>
        <w:ind w:firstLine="420" w:firstLineChars="200"/>
        <w:rPr>
          <w:rFonts w:ascii="微软雅黑" w:hAnsi="微软雅黑" w:eastAsia="微软雅黑" w:cs="宋体"/>
          <w:color w:val="333333"/>
          <w:spacing w:val="8"/>
          <w:kern w:val="0"/>
          <w:sz w:val="24"/>
          <w:szCs w:val="24"/>
        </w:rPr>
      </w:pPr>
      <w:r>
        <w:drawing>
          <wp:inline distT="0" distB="0" distL="0" distR="0">
            <wp:extent cx="5274310" cy="3368675"/>
            <wp:effectExtent l="0" t="0" r="2540" b="317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7"/>
                    <a:stretch>
                      <a:fillRect/>
                    </a:stretch>
                  </pic:blipFill>
                  <pic:spPr>
                    <a:xfrm>
                      <a:off x="0" y="0"/>
                      <a:ext cx="5274310" cy="3368675"/>
                    </a:xfrm>
                    <a:prstGeom prst="rect">
                      <a:avLst/>
                    </a:prstGeom>
                  </pic:spPr>
                </pic:pic>
              </a:graphicData>
            </a:graphic>
          </wp:inline>
        </w:drawing>
      </w:r>
    </w:p>
    <w:p>
      <w:pPr>
        <w:widowControl/>
        <w:shd w:val="clear" w:color="auto" w:fill="FFFFFF"/>
        <w:spacing w:line="384" w:lineRule="atLeast"/>
        <w:rPr>
          <w:rFonts w:ascii="Microsoft YaHei UI" w:hAnsi="Microsoft YaHei UI" w:eastAsia="Microsoft YaHei UI" w:cs="宋体"/>
          <w:b/>
          <w:bCs/>
          <w:color w:val="FF0000"/>
          <w:spacing w:val="23"/>
          <w:kern w:val="0"/>
          <w:sz w:val="23"/>
          <w:szCs w:val="23"/>
        </w:rPr>
      </w:pPr>
      <w:r>
        <w:rPr>
          <w:rFonts w:hint="eastAsia" w:ascii="Microsoft YaHei UI" w:hAnsi="Microsoft YaHei UI" w:eastAsia="Microsoft YaHei UI" w:cs="宋体"/>
          <w:b/>
          <w:bCs/>
          <w:color w:val="FF0000"/>
          <w:spacing w:val="23"/>
          <w:kern w:val="0"/>
          <w:sz w:val="23"/>
          <w:szCs w:val="23"/>
        </w:rPr>
        <w:t>注：每次登录后请及时退出，以免泄露个人信息。</w:t>
      </w:r>
    </w:p>
    <w:p>
      <w:pPr>
        <w:widowControl/>
        <w:shd w:val="clear" w:color="auto" w:fill="FFFFFF"/>
        <w:spacing w:line="384" w:lineRule="atLeast"/>
        <w:rPr>
          <w:rFonts w:ascii="Microsoft YaHei UI" w:hAnsi="Microsoft YaHei UI" w:eastAsia="Microsoft YaHei UI" w:cs="宋体"/>
          <w:b/>
          <w:bCs/>
          <w:color w:val="FF0000"/>
          <w:spacing w:val="23"/>
          <w:kern w:val="0"/>
          <w:sz w:val="23"/>
          <w:szCs w:val="23"/>
        </w:rPr>
      </w:pPr>
      <w:r>
        <w:rPr>
          <w:rFonts w:hint="eastAsia" w:ascii="Microsoft YaHei UI" w:hAnsi="Microsoft YaHei UI" w:eastAsia="Microsoft YaHei UI" w:cs="宋体"/>
          <w:b/>
          <w:bCs/>
          <w:color w:val="FF0000"/>
          <w:spacing w:val="23"/>
          <w:kern w:val="0"/>
          <w:sz w:val="23"/>
          <w:szCs w:val="23"/>
        </w:rPr>
        <w:t>点击右上角“退出”按钮。</w:t>
      </w:r>
    </w:p>
    <w:p>
      <w:pPr>
        <w:widowControl/>
        <w:shd w:val="clear" w:color="auto" w:fill="FFFFFF"/>
        <w:spacing w:line="384" w:lineRule="atLeast"/>
        <w:rPr>
          <w:rFonts w:ascii="Microsoft YaHei UI" w:hAnsi="Microsoft YaHei UI" w:eastAsia="Microsoft YaHei UI" w:cs="宋体"/>
          <w:b/>
          <w:bCs/>
          <w:color w:val="FF0000"/>
          <w:spacing w:val="23"/>
          <w:kern w:val="0"/>
          <w:sz w:val="23"/>
          <w:szCs w:val="23"/>
        </w:rPr>
      </w:pPr>
      <w:r>
        <w:drawing>
          <wp:inline distT="0" distB="0" distL="0" distR="0">
            <wp:extent cx="5274310" cy="320738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274310" cy="3207385"/>
                    </a:xfrm>
                    <a:prstGeom prst="rect">
                      <a:avLst/>
                    </a:prstGeom>
                  </pic:spPr>
                </pic:pic>
              </a:graphicData>
            </a:graphic>
          </wp:inline>
        </w:drawing>
      </w:r>
    </w:p>
    <w:p>
      <w:pPr>
        <w:widowControl/>
        <w:shd w:val="clear" w:color="auto" w:fill="FFFFFF"/>
        <w:spacing w:line="384" w:lineRule="atLeast"/>
        <w:rPr>
          <w:rFonts w:ascii="Microsoft YaHei UI" w:hAnsi="Microsoft YaHei UI" w:eastAsia="Microsoft YaHei UI" w:cs="宋体"/>
          <w:color w:val="333333"/>
          <w:spacing w:val="23"/>
          <w:kern w:val="0"/>
          <w:sz w:val="24"/>
          <w:szCs w:val="24"/>
        </w:rPr>
      </w:pPr>
      <w:bookmarkStart w:id="4" w:name="_Hlk16750325"/>
      <w:r>
        <w:rPr>
          <w:rFonts w:hint="eastAsia" w:ascii="Microsoft YaHei UI" w:hAnsi="Microsoft YaHei UI" w:eastAsia="Microsoft YaHei UI" w:cs="宋体"/>
          <w:b/>
          <w:bCs/>
          <w:color w:val="333333"/>
          <w:spacing w:val="23"/>
          <w:kern w:val="0"/>
          <w:sz w:val="23"/>
          <w:szCs w:val="23"/>
        </w:rPr>
        <w:t>二、 新生“网上报到”步骤</w:t>
      </w:r>
    </w:p>
    <w:p>
      <w:pPr>
        <w:widowControl/>
        <w:shd w:val="clear" w:color="auto" w:fill="FFFFFF"/>
        <w:spacing w:line="384" w:lineRule="atLeast"/>
        <w:ind w:firstLine="435"/>
        <w:rPr>
          <w:rFonts w:ascii="微软雅黑" w:hAnsi="微软雅黑" w:eastAsia="微软雅黑" w:cs="宋体"/>
          <w:color w:val="333333"/>
          <w:spacing w:val="8"/>
          <w:kern w:val="0"/>
          <w:sz w:val="24"/>
          <w:szCs w:val="24"/>
        </w:rPr>
      </w:pPr>
      <w:r>
        <w:rPr>
          <w:rFonts w:hint="eastAsia" w:ascii="微软雅黑" w:hAnsi="微软雅黑" w:eastAsia="微软雅黑" w:cs="宋体"/>
          <w:color w:val="333333"/>
          <w:spacing w:val="8"/>
          <w:kern w:val="0"/>
          <w:szCs w:val="21"/>
        </w:rPr>
        <w:t>新生登录系统后即开始了网上报到，流程一共</w:t>
      </w:r>
      <w:r>
        <w:rPr>
          <w:rFonts w:ascii="微软雅黑" w:hAnsi="微软雅黑" w:eastAsia="微软雅黑" w:cs="宋体"/>
          <w:color w:val="333333"/>
          <w:spacing w:val="8"/>
          <w:kern w:val="0"/>
          <w:szCs w:val="21"/>
        </w:rPr>
        <w:t>12</w:t>
      </w:r>
      <w:r>
        <w:rPr>
          <w:rFonts w:hint="eastAsia" w:ascii="微软雅黑" w:hAnsi="微软雅黑" w:eastAsia="微软雅黑" w:cs="宋体"/>
          <w:color w:val="333333"/>
          <w:spacing w:val="8"/>
          <w:kern w:val="0"/>
          <w:szCs w:val="21"/>
        </w:rPr>
        <w:t>项，系统的下方是各流程图标，未办理的图标为灰色，已办理图标为绿色并注明，可以让大家更清晰的了解流程完成情况，点击流程图标，即可进入该流程，如图所示。</w:t>
      </w:r>
    </w:p>
    <w:p>
      <w:pPr>
        <w:widowControl/>
        <w:shd w:val="clear" w:color="auto" w:fill="FFFFFF"/>
        <w:spacing w:line="384" w:lineRule="atLeast"/>
        <w:ind w:firstLine="435"/>
        <w:rPr>
          <w:rFonts w:ascii="微软雅黑" w:hAnsi="微软雅黑" w:eastAsia="微软雅黑" w:cs="宋体"/>
          <w:color w:val="333333"/>
          <w:spacing w:val="8"/>
          <w:kern w:val="0"/>
          <w:sz w:val="24"/>
          <w:szCs w:val="24"/>
        </w:rPr>
      </w:pPr>
      <w:r>
        <w:drawing>
          <wp:inline distT="0" distB="0" distL="0" distR="0">
            <wp:extent cx="5274310" cy="3145790"/>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9"/>
                    <a:stretch>
                      <a:fillRect/>
                    </a:stretch>
                  </pic:blipFill>
                  <pic:spPr>
                    <a:xfrm>
                      <a:off x="0" y="0"/>
                      <a:ext cx="5274310" cy="3145790"/>
                    </a:xfrm>
                    <a:prstGeom prst="rect">
                      <a:avLst/>
                    </a:prstGeom>
                  </pic:spPr>
                </pic:pic>
              </a:graphicData>
            </a:graphic>
          </wp:inline>
        </w:drawing>
      </w:r>
    </w:p>
    <w:p>
      <w:pPr>
        <w:widowControl/>
        <w:shd w:val="clear" w:color="auto" w:fill="FFFFFF"/>
        <w:spacing w:line="384" w:lineRule="atLeast"/>
        <w:ind w:firstLine="452" w:firstLineChars="200"/>
        <w:jc w:val="left"/>
        <w:rPr>
          <w:rFonts w:ascii="微软雅黑" w:hAnsi="微软雅黑" w:eastAsia="微软雅黑" w:cs="宋体"/>
          <w:color w:val="FF0000"/>
          <w:spacing w:val="8"/>
          <w:kern w:val="0"/>
          <w:sz w:val="24"/>
          <w:szCs w:val="24"/>
        </w:rPr>
      </w:pPr>
      <w:r>
        <w:rPr>
          <w:rFonts w:hint="eastAsia" w:ascii="微软雅黑" w:hAnsi="微软雅黑" w:eastAsia="微软雅黑" w:cs="宋体"/>
          <w:color w:val="FF0000"/>
          <w:spacing w:val="8"/>
          <w:kern w:val="0"/>
          <w:szCs w:val="21"/>
        </w:rPr>
        <w:t>依次完成前</w:t>
      </w:r>
      <w:r>
        <w:rPr>
          <w:rFonts w:ascii="微软雅黑" w:hAnsi="微软雅黑" w:eastAsia="微软雅黑" w:cs="宋体"/>
          <w:color w:val="FF0000"/>
          <w:spacing w:val="8"/>
          <w:kern w:val="0"/>
          <w:szCs w:val="21"/>
        </w:rPr>
        <w:t>2</w:t>
      </w:r>
      <w:r>
        <w:rPr>
          <w:rFonts w:hint="eastAsia" w:ascii="微软雅黑" w:hAnsi="微软雅黑" w:eastAsia="微软雅黑" w:cs="宋体"/>
          <w:color w:val="FF0000"/>
          <w:spacing w:val="8"/>
          <w:kern w:val="0"/>
          <w:szCs w:val="21"/>
        </w:rPr>
        <w:t>项流程后，第</w:t>
      </w:r>
      <w:r>
        <w:rPr>
          <w:rFonts w:ascii="微软雅黑" w:hAnsi="微软雅黑" w:eastAsia="微软雅黑" w:cs="宋体"/>
          <w:color w:val="FF0000"/>
          <w:spacing w:val="8"/>
          <w:kern w:val="0"/>
          <w:szCs w:val="21"/>
        </w:rPr>
        <w:t>3</w:t>
      </w:r>
      <w:r>
        <w:rPr>
          <w:rFonts w:hint="eastAsia" w:ascii="微软雅黑" w:hAnsi="微软雅黑" w:eastAsia="微软雅黑" w:cs="宋体"/>
          <w:color w:val="FF0000"/>
          <w:spacing w:val="8"/>
          <w:kern w:val="0"/>
          <w:szCs w:val="21"/>
        </w:rPr>
        <w:t>-1</w:t>
      </w:r>
      <w:r>
        <w:rPr>
          <w:rFonts w:ascii="微软雅黑" w:hAnsi="微软雅黑" w:eastAsia="微软雅黑" w:cs="宋体"/>
          <w:color w:val="FF0000"/>
          <w:spacing w:val="8"/>
          <w:kern w:val="0"/>
          <w:szCs w:val="21"/>
        </w:rPr>
        <w:t>2</w:t>
      </w:r>
      <w:r>
        <w:rPr>
          <w:rFonts w:hint="eastAsia" w:ascii="微软雅黑" w:hAnsi="微软雅黑" w:eastAsia="微软雅黑" w:cs="宋体"/>
          <w:color w:val="FF0000"/>
          <w:spacing w:val="8"/>
          <w:kern w:val="0"/>
          <w:szCs w:val="21"/>
        </w:rPr>
        <w:t>项流程均可以并行完成，没有先后顺序。其中第</w:t>
      </w:r>
      <w:r>
        <w:rPr>
          <w:rFonts w:ascii="微软雅黑" w:hAnsi="微软雅黑" w:eastAsia="微软雅黑" w:cs="宋体"/>
          <w:color w:val="FF0000"/>
          <w:spacing w:val="8"/>
          <w:kern w:val="0"/>
          <w:szCs w:val="21"/>
        </w:rPr>
        <w:t>11</w:t>
      </w:r>
      <w:r>
        <w:rPr>
          <w:rFonts w:hint="eastAsia" w:ascii="微软雅黑" w:hAnsi="微软雅黑" w:eastAsia="微软雅黑" w:cs="宋体"/>
          <w:color w:val="FF0000"/>
          <w:spacing w:val="8"/>
          <w:kern w:val="0"/>
          <w:szCs w:val="21"/>
        </w:rPr>
        <w:t>项财务缴费这项流程的数据更新以及审核是需要相应时间的，建议第二天查看完成及审核情况。</w:t>
      </w:r>
    </w:p>
    <w:p>
      <w:pPr>
        <w:widowControl/>
        <w:shd w:val="clear" w:color="auto" w:fill="FFFFFF"/>
        <w:spacing w:line="384" w:lineRule="atLeast"/>
        <w:ind w:left="360"/>
        <w:rPr>
          <w:rFonts w:ascii="微软雅黑" w:hAnsi="微软雅黑" w:eastAsia="微软雅黑" w:cs="宋体"/>
          <w:color w:val="333333"/>
          <w:spacing w:val="8"/>
          <w:kern w:val="0"/>
          <w:sz w:val="24"/>
          <w:szCs w:val="24"/>
        </w:rPr>
      </w:pPr>
      <w:r>
        <w:rPr>
          <w:rFonts w:hint="eastAsia" w:ascii="微软雅黑" w:hAnsi="微软雅黑" w:eastAsia="微软雅黑" w:cs="宋体"/>
          <w:b/>
          <w:bCs/>
          <w:color w:val="333333"/>
          <w:spacing w:val="8"/>
          <w:kern w:val="0"/>
          <w:sz w:val="23"/>
          <w:szCs w:val="23"/>
        </w:rPr>
        <w:t>1. 阅读“许可协议”</w:t>
      </w:r>
    </w:p>
    <w:p>
      <w:pPr>
        <w:widowControl/>
        <w:shd w:val="clear" w:color="auto" w:fill="FFFFFF"/>
        <w:spacing w:line="384" w:lineRule="atLeast"/>
        <w:ind w:firstLine="435"/>
        <w:rPr>
          <w:rFonts w:ascii="微软雅黑" w:hAnsi="微软雅黑" w:eastAsia="微软雅黑" w:cs="宋体"/>
          <w:color w:val="333333"/>
          <w:spacing w:val="8"/>
          <w:kern w:val="0"/>
          <w:sz w:val="24"/>
          <w:szCs w:val="24"/>
        </w:rPr>
      </w:pPr>
      <w:r>
        <w:rPr>
          <w:rFonts w:hint="eastAsia" w:ascii="微软雅黑" w:hAnsi="微软雅黑" w:eastAsia="微软雅黑" w:cs="宋体"/>
          <w:color w:val="333333"/>
          <w:spacing w:val="8"/>
          <w:kern w:val="0"/>
          <w:szCs w:val="21"/>
        </w:rPr>
        <w:t>此步骤是新生报到平台的许可协议，需要新生阅读，并授权学院使用相应信息。阅读完毕后，默认选择是我已阅读以上协议内容，并授权学院使用相应信息，勾选“我已阅读”，点击“确定”即可。</w:t>
      </w:r>
    </w:p>
    <w:p>
      <w:pPr>
        <w:widowControl/>
        <w:shd w:val="clear" w:color="auto" w:fill="FFFFFF"/>
        <w:spacing w:line="384" w:lineRule="atLeast"/>
        <w:ind w:firstLine="435"/>
        <w:rPr>
          <w:rFonts w:ascii="微软雅黑" w:hAnsi="微软雅黑" w:eastAsia="微软雅黑" w:cs="宋体"/>
          <w:color w:val="333333"/>
          <w:spacing w:val="8"/>
          <w:kern w:val="0"/>
          <w:sz w:val="24"/>
          <w:szCs w:val="24"/>
        </w:rPr>
      </w:pPr>
      <w:r>
        <w:drawing>
          <wp:inline distT="0" distB="0" distL="0" distR="0">
            <wp:extent cx="2009775" cy="1514475"/>
            <wp:effectExtent l="0" t="0" r="9525" b="952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0"/>
                    <a:stretch>
                      <a:fillRect/>
                    </a:stretch>
                  </pic:blipFill>
                  <pic:spPr>
                    <a:xfrm>
                      <a:off x="0" y="0"/>
                      <a:ext cx="2009775" cy="1514475"/>
                    </a:xfrm>
                    <a:prstGeom prst="rect">
                      <a:avLst/>
                    </a:prstGeom>
                  </pic:spPr>
                </pic:pic>
              </a:graphicData>
            </a:graphic>
          </wp:inline>
        </w:drawing>
      </w:r>
    </w:p>
    <w:p>
      <w:pPr>
        <w:widowControl/>
        <w:shd w:val="clear" w:color="auto" w:fill="FFFFFF"/>
        <w:spacing w:line="384" w:lineRule="atLeast"/>
        <w:ind w:left="360"/>
        <w:rPr>
          <w:rFonts w:ascii="微软雅黑" w:hAnsi="微软雅黑" w:eastAsia="微软雅黑" w:cs="宋体"/>
          <w:color w:val="333333"/>
          <w:spacing w:val="8"/>
          <w:kern w:val="0"/>
          <w:sz w:val="24"/>
          <w:szCs w:val="24"/>
        </w:rPr>
      </w:pPr>
      <w:r>
        <w:rPr>
          <w:rFonts w:hint="eastAsia" w:ascii="微软雅黑" w:hAnsi="微软雅黑" w:eastAsia="微软雅黑" w:cs="宋体"/>
          <w:b/>
          <w:bCs/>
          <w:color w:val="333333"/>
          <w:spacing w:val="8"/>
          <w:kern w:val="0"/>
          <w:sz w:val="23"/>
          <w:szCs w:val="23"/>
        </w:rPr>
        <w:t>2. 个人信息</w:t>
      </w:r>
    </w:p>
    <w:p>
      <w:pPr>
        <w:widowControl/>
        <w:shd w:val="clear" w:color="auto" w:fill="FFFFFF"/>
        <w:spacing w:line="384" w:lineRule="atLeast"/>
        <w:ind w:firstLine="435"/>
        <w:rPr>
          <w:rFonts w:ascii="微软雅黑" w:hAnsi="微软雅黑" w:eastAsia="微软雅黑" w:cs="宋体"/>
          <w:color w:val="333333"/>
          <w:spacing w:val="8"/>
          <w:kern w:val="0"/>
          <w:sz w:val="24"/>
          <w:szCs w:val="24"/>
        </w:rPr>
      </w:pPr>
      <w:r>
        <w:rPr>
          <w:rFonts w:hint="eastAsia" w:ascii="微软雅黑" w:hAnsi="微软雅黑" w:eastAsia="微软雅黑" w:cs="宋体"/>
          <w:color w:val="333333"/>
          <w:spacing w:val="8"/>
          <w:kern w:val="0"/>
          <w:szCs w:val="21"/>
        </w:rPr>
        <w:t>此流程是请新生核实自己的录取信息及班级信息；并且可以查看辅导员及其联系方式；</w:t>
      </w:r>
      <w:r>
        <w:rPr>
          <w:rFonts w:hint="eastAsia" w:ascii="微软雅黑" w:hAnsi="微软雅黑" w:eastAsia="微软雅黑" w:cs="宋体"/>
          <w:color w:val="333333"/>
          <w:spacing w:val="8"/>
          <w:kern w:val="0"/>
          <w:sz w:val="24"/>
          <w:szCs w:val="24"/>
        </w:rPr>
        <w:t xml:space="preserve"> </w:t>
      </w:r>
    </w:p>
    <w:p>
      <w:pPr>
        <w:widowControl/>
        <w:shd w:val="clear" w:color="auto" w:fill="FFFFFF"/>
        <w:spacing w:line="384" w:lineRule="atLeast"/>
        <w:ind w:firstLine="435"/>
        <w:rPr>
          <w:rFonts w:ascii="微软雅黑" w:hAnsi="微软雅黑" w:eastAsia="微软雅黑" w:cs="宋体"/>
          <w:color w:val="333333"/>
          <w:spacing w:val="8"/>
          <w:kern w:val="0"/>
          <w:sz w:val="24"/>
          <w:szCs w:val="24"/>
        </w:rPr>
      </w:pPr>
      <w:r>
        <w:drawing>
          <wp:inline distT="0" distB="0" distL="0" distR="0">
            <wp:extent cx="5274310" cy="2252980"/>
            <wp:effectExtent l="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1"/>
                    <a:stretch>
                      <a:fillRect/>
                    </a:stretch>
                  </pic:blipFill>
                  <pic:spPr>
                    <a:xfrm>
                      <a:off x="0" y="0"/>
                      <a:ext cx="5274310" cy="2252980"/>
                    </a:xfrm>
                    <a:prstGeom prst="rect">
                      <a:avLst/>
                    </a:prstGeom>
                  </pic:spPr>
                </pic:pic>
              </a:graphicData>
            </a:graphic>
          </wp:inline>
        </w:drawing>
      </w:r>
    </w:p>
    <w:p>
      <w:pPr>
        <w:widowControl/>
        <w:shd w:val="clear" w:color="auto" w:fill="FFFFFF"/>
        <w:spacing w:line="384" w:lineRule="atLeast"/>
        <w:ind w:firstLine="435"/>
        <w:rPr>
          <w:rFonts w:ascii="微软雅黑" w:hAnsi="微软雅黑" w:eastAsia="微软雅黑" w:cs="宋体"/>
          <w:color w:val="333333"/>
          <w:spacing w:val="8"/>
          <w:kern w:val="0"/>
          <w:szCs w:val="21"/>
        </w:rPr>
      </w:pPr>
      <w:r>
        <w:rPr>
          <w:rFonts w:hint="eastAsia" w:ascii="微软雅黑" w:hAnsi="微软雅黑" w:eastAsia="微软雅黑" w:cs="宋体"/>
          <w:color w:val="333333"/>
          <w:spacing w:val="8"/>
          <w:kern w:val="0"/>
          <w:szCs w:val="21"/>
        </w:rPr>
        <w:t>新生填写个人相关信息，如下图，教育经历至少填写一项。</w:t>
      </w:r>
    </w:p>
    <w:p>
      <w:pPr>
        <w:widowControl/>
        <w:shd w:val="clear" w:color="auto" w:fill="FFFFFF"/>
        <w:spacing w:line="384" w:lineRule="atLeast"/>
        <w:ind w:firstLine="435"/>
        <w:rPr>
          <w:rFonts w:ascii="微软雅黑" w:hAnsi="微软雅黑" w:eastAsia="微软雅黑" w:cs="宋体"/>
          <w:color w:val="333333"/>
          <w:spacing w:val="8"/>
          <w:kern w:val="0"/>
          <w:sz w:val="24"/>
          <w:szCs w:val="24"/>
        </w:rPr>
      </w:pPr>
      <w:r>
        <w:drawing>
          <wp:inline distT="0" distB="0" distL="0" distR="0">
            <wp:extent cx="5102225" cy="3095625"/>
            <wp:effectExtent l="0" t="0" r="3175" b="952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2"/>
                    <a:stretch>
                      <a:fillRect/>
                    </a:stretch>
                  </pic:blipFill>
                  <pic:spPr>
                    <a:xfrm>
                      <a:off x="0" y="0"/>
                      <a:ext cx="5131853" cy="3113601"/>
                    </a:xfrm>
                    <a:prstGeom prst="rect">
                      <a:avLst/>
                    </a:prstGeom>
                  </pic:spPr>
                </pic:pic>
              </a:graphicData>
            </a:graphic>
          </wp:inline>
        </w:drawing>
      </w:r>
    </w:p>
    <w:p>
      <w:pPr>
        <w:widowControl/>
        <w:shd w:val="clear" w:color="auto" w:fill="FFFFFF"/>
        <w:spacing w:line="384" w:lineRule="atLeast"/>
        <w:ind w:firstLine="435"/>
        <w:rPr>
          <w:rFonts w:ascii="微软雅黑" w:hAnsi="微软雅黑" w:eastAsia="微软雅黑" w:cs="宋体"/>
          <w:color w:val="333333"/>
          <w:spacing w:val="8"/>
          <w:kern w:val="0"/>
          <w:szCs w:val="21"/>
        </w:rPr>
      </w:pPr>
      <w:r>
        <w:rPr>
          <w:rFonts w:hint="eastAsia" w:ascii="微软雅黑" w:hAnsi="微软雅黑" w:eastAsia="微软雅黑" w:cs="宋体"/>
          <w:color w:val="333333"/>
          <w:spacing w:val="8"/>
          <w:kern w:val="0"/>
          <w:szCs w:val="21"/>
        </w:rPr>
        <w:t>点击“</w:t>
      </w:r>
      <w:r>
        <w:rPr>
          <w:rFonts w:hint="eastAsia" w:ascii="微软雅黑" w:hAnsi="微软雅黑" w:eastAsia="微软雅黑" w:cs="宋体"/>
          <w:b/>
          <w:bCs/>
          <w:color w:val="333333"/>
          <w:spacing w:val="8"/>
          <w:kern w:val="0"/>
          <w:szCs w:val="21"/>
        </w:rPr>
        <w:t>确定</w:t>
      </w:r>
      <w:r>
        <w:rPr>
          <w:rFonts w:hint="eastAsia" w:ascii="微软雅黑" w:hAnsi="微软雅黑" w:eastAsia="微软雅黑" w:cs="宋体"/>
          <w:color w:val="333333"/>
          <w:spacing w:val="8"/>
          <w:kern w:val="0"/>
          <w:szCs w:val="21"/>
        </w:rPr>
        <w:t>”即可。如果有填写错误的地方，重新进入该板块修改相关内容即可。</w:t>
      </w:r>
      <w:bookmarkEnd w:id="4"/>
    </w:p>
    <w:p>
      <w:pPr>
        <w:widowControl/>
        <w:shd w:val="clear" w:color="auto" w:fill="FFFFFF"/>
        <w:spacing w:line="384" w:lineRule="atLeast"/>
        <w:ind w:left="360"/>
        <w:rPr>
          <w:rFonts w:ascii="微软雅黑" w:hAnsi="微软雅黑" w:eastAsia="微软雅黑" w:cs="宋体"/>
          <w:b/>
          <w:bCs/>
          <w:color w:val="333333"/>
          <w:spacing w:val="8"/>
          <w:kern w:val="0"/>
          <w:sz w:val="23"/>
          <w:szCs w:val="23"/>
        </w:rPr>
      </w:pPr>
      <w:r>
        <w:rPr>
          <w:rFonts w:ascii="微软雅黑" w:hAnsi="微软雅黑" w:eastAsia="微软雅黑" w:cs="宋体"/>
          <w:b/>
          <w:bCs/>
          <w:color w:val="333333"/>
          <w:spacing w:val="8"/>
          <w:kern w:val="0"/>
          <w:sz w:val="23"/>
          <w:szCs w:val="23"/>
        </w:rPr>
        <w:t>3.</w:t>
      </w:r>
      <w:r>
        <w:rPr>
          <w:rFonts w:hint="eastAsia" w:ascii="微软雅黑" w:hAnsi="微软雅黑" w:eastAsia="微软雅黑" w:cs="宋体"/>
          <w:b/>
          <w:bCs/>
          <w:color w:val="333333"/>
          <w:spacing w:val="8"/>
          <w:kern w:val="0"/>
          <w:sz w:val="23"/>
          <w:szCs w:val="23"/>
        </w:rPr>
        <w:t>保留入学资格</w:t>
      </w:r>
    </w:p>
    <w:p>
      <w:pPr>
        <w:widowControl/>
        <w:shd w:val="clear" w:color="auto" w:fill="FFFFFF"/>
        <w:spacing w:line="384" w:lineRule="atLeast"/>
        <w:ind w:firstLine="435"/>
        <w:rPr>
          <w:rFonts w:ascii="微软雅黑" w:hAnsi="微软雅黑" w:eastAsia="微软雅黑" w:cs="宋体"/>
          <w:color w:val="FF0000"/>
          <w:spacing w:val="8"/>
          <w:kern w:val="0"/>
          <w:szCs w:val="21"/>
        </w:rPr>
      </w:pPr>
      <w:r>
        <w:rPr>
          <w:rFonts w:hint="eastAsia" w:ascii="微软雅黑" w:hAnsi="微软雅黑" w:eastAsia="微软雅黑" w:cs="宋体"/>
          <w:color w:val="333333"/>
          <w:spacing w:val="8"/>
          <w:kern w:val="0"/>
          <w:szCs w:val="21"/>
        </w:rPr>
        <w:t>如学生因病或参军入伍或其他特殊原因暂时不能入学，但是需要保留入学资格，点击进入此流程，选择相应事由，点击“确定”即可。</w:t>
      </w:r>
    </w:p>
    <w:p>
      <w:pPr>
        <w:widowControl/>
        <w:shd w:val="clear" w:color="auto" w:fill="FFFFFF"/>
        <w:spacing w:line="384" w:lineRule="atLeast"/>
        <w:ind w:firstLine="435"/>
        <w:rPr>
          <w:rFonts w:ascii="微软雅黑" w:hAnsi="微软雅黑" w:eastAsia="微软雅黑" w:cs="宋体"/>
          <w:color w:val="333333"/>
          <w:spacing w:val="8"/>
          <w:kern w:val="0"/>
          <w:szCs w:val="21"/>
        </w:rPr>
      </w:pPr>
      <w:r>
        <w:drawing>
          <wp:inline distT="0" distB="0" distL="0" distR="0">
            <wp:extent cx="5274310" cy="2333625"/>
            <wp:effectExtent l="0" t="0" r="254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5274310" cy="2333625"/>
                    </a:xfrm>
                    <a:prstGeom prst="rect">
                      <a:avLst/>
                    </a:prstGeom>
                  </pic:spPr>
                </pic:pic>
              </a:graphicData>
            </a:graphic>
          </wp:inline>
        </w:drawing>
      </w:r>
    </w:p>
    <w:p>
      <w:pPr>
        <w:widowControl/>
        <w:shd w:val="clear" w:color="auto" w:fill="FFFFFF"/>
        <w:spacing w:line="384" w:lineRule="atLeast"/>
        <w:ind w:left="360"/>
        <w:rPr>
          <w:rFonts w:ascii="微软雅黑" w:hAnsi="微软雅黑" w:eastAsia="微软雅黑" w:cs="宋体"/>
          <w:color w:val="FF0000"/>
          <w:spacing w:val="8"/>
          <w:kern w:val="0"/>
          <w:szCs w:val="21"/>
        </w:rPr>
      </w:pPr>
      <w:r>
        <w:rPr>
          <w:rFonts w:hint="eastAsia" w:ascii="微软雅黑" w:hAnsi="微软雅黑" w:eastAsia="微软雅黑" w:cs="宋体"/>
          <w:color w:val="333333"/>
          <w:spacing w:val="8"/>
          <w:kern w:val="0"/>
          <w:szCs w:val="21"/>
        </w:rPr>
        <w:t>此项完成后其他版块均不能办理。如果学生误点或因其他原因不办理此流程，重新进入，</w:t>
      </w:r>
      <w:r>
        <w:rPr>
          <w:rFonts w:hint="eastAsia" w:ascii="微软雅黑" w:hAnsi="微软雅黑" w:eastAsia="微软雅黑" w:cs="宋体"/>
          <w:color w:val="FF0000"/>
          <w:spacing w:val="8"/>
          <w:kern w:val="0"/>
          <w:szCs w:val="21"/>
        </w:rPr>
        <w:t>点击“撤销”即可。</w:t>
      </w:r>
    </w:p>
    <w:p>
      <w:pPr>
        <w:widowControl/>
        <w:shd w:val="clear" w:color="auto" w:fill="FFFFFF"/>
        <w:spacing w:line="384" w:lineRule="atLeast"/>
        <w:ind w:left="360"/>
        <w:rPr>
          <w:rFonts w:ascii="微软雅黑" w:hAnsi="微软雅黑" w:eastAsia="微软雅黑" w:cs="宋体"/>
          <w:color w:val="FF0000"/>
          <w:spacing w:val="8"/>
          <w:kern w:val="0"/>
          <w:szCs w:val="21"/>
        </w:rPr>
      </w:pPr>
      <w:r>
        <w:drawing>
          <wp:inline distT="0" distB="0" distL="0" distR="0">
            <wp:extent cx="5274310" cy="1160780"/>
            <wp:effectExtent l="0" t="0" r="2540"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5274310" cy="1160780"/>
                    </a:xfrm>
                    <a:prstGeom prst="rect">
                      <a:avLst/>
                    </a:prstGeom>
                  </pic:spPr>
                </pic:pic>
              </a:graphicData>
            </a:graphic>
          </wp:inline>
        </w:drawing>
      </w:r>
    </w:p>
    <w:p>
      <w:pPr>
        <w:widowControl/>
        <w:shd w:val="clear" w:color="auto" w:fill="FFFFFF"/>
        <w:spacing w:line="384" w:lineRule="atLeast"/>
        <w:ind w:left="360"/>
        <w:rPr>
          <w:rFonts w:ascii="微软雅黑" w:hAnsi="微软雅黑" w:eastAsia="微软雅黑" w:cs="宋体"/>
          <w:b/>
          <w:bCs/>
          <w:color w:val="333333"/>
          <w:spacing w:val="8"/>
          <w:kern w:val="0"/>
          <w:sz w:val="23"/>
          <w:szCs w:val="23"/>
        </w:rPr>
      </w:pPr>
      <w:r>
        <w:rPr>
          <w:rFonts w:ascii="微软雅黑" w:hAnsi="微软雅黑" w:eastAsia="微软雅黑" w:cs="宋体"/>
          <w:b/>
          <w:bCs/>
          <w:color w:val="333333"/>
          <w:spacing w:val="8"/>
          <w:kern w:val="0"/>
          <w:sz w:val="23"/>
          <w:szCs w:val="23"/>
        </w:rPr>
        <w:t>4.</w:t>
      </w:r>
      <w:r>
        <w:rPr>
          <w:rFonts w:hint="eastAsia" w:ascii="微软雅黑" w:hAnsi="微软雅黑" w:eastAsia="微软雅黑" w:cs="宋体"/>
          <w:b/>
          <w:bCs/>
          <w:color w:val="333333"/>
          <w:spacing w:val="8"/>
          <w:kern w:val="0"/>
          <w:sz w:val="23"/>
          <w:szCs w:val="23"/>
        </w:rPr>
        <w:t>学生请假</w:t>
      </w:r>
    </w:p>
    <w:p>
      <w:pPr>
        <w:widowControl/>
        <w:shd w:val="clear" w:color="auto" w:fill="FFFFFF"/>
        <w:spacing w:line="384" w:lineRule="atLeast"/>
        <w:ind w:firstLine="435"/>
        <w:rPr>
          <w:rFonts w:ascii="微软雅黑" w:hAnsi="微软雅黑" w:eastAsia="微软雅黑" w:cs="宋体"/>
          <w:color w:val="333333"/>
          <w:spacing w:val="8"/>
          <w:kern w:val="0"/>
          <w:szCs w:val="21"/>
        </w:rPr>
      </w:pPr>
      <w:r>
        <w:rPr>
          <w:rFonts w:hint="eastAsia" w:ascii="微软雅黑" w:hAnsi="微软雅黑" w:eastAsia="微软雅黑" w:cs="宋体"/>
          <w:color w:val="333333"/>
          <w:spacing w:val="8"/>
          <w:kern w:val="0"/>
          <w:szCs w:val="21"/>
        </w:rPr>
        <w:t>如学生不能按时报到，进入此流程可以请1</w:t>
      </w:r>
      <w:r>
        <w:rPr>
          <w:rFonts w:ascii="微软雅黑" w:hAnsi="微软雅黑" w:eastAsia="微软雅黑" w:cs="宋体"/>
          <w:color w:val="333333"/>
          <w:spacing w:val="8"/>
          <w:kern w:val="0"/>
          <w:szCs w:val="21"/>
        </w:rPr>
        <w:t>-7</w:t>
      </w:r>
      <w:r>
        <w:rPr>
          <w:rFonts w:hint="eastAsia" w:ascii="微软雅黑" w:hAnsi="微软雅黑" w:eastAsia="微软雅黑" w:cs="宋体"/>
          <w:color w:val="333333"/>
          <w:spacing w:val="8"/>
          <w:kern w:val="0"/>
          <w:szCs w:val="21"/>
        </w:rPr>
        <w:t>天假，填写好相关信息，点击“确定”即可。如多次填写，将以最新一次信息为准。</w:t>
      </w:r>
    </w:p>
    <w:p>
      <w:pPr>
        <w:widowControl/>
        <w:shd w:val="clear" w:color="auto" w:fill="FFFFFF"/>
        <w:spacing w:line="384" w:lineRule="atLeast"/>
        <w:ind w:firstLine="435"/>
        <w:rPr>
          <w:rFonts w:ascii="微软雅黑" w:hAnsi="微软雅黑" w:eastAsia="微软雅黑" w:cs="宋体"/>
          <w:color w:val="333333"/>
          <w:spacing w:val="8"/>
          <w:kern w:val="0"/>
          <w:szCs w:val="21"/>
        </w:rPr>
      </w:pPr>
      <w:r>
        <w:drawing>
          <wp:inline distT="0" distB="0" distL="0" distR="0">
            <wp:extent cx="5274310" cy="2756535"/>
            <wp:effectExtent l="0" t="0" r="254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5"/>
                    <a:stretch>
                      <a:fillRect/>
                    </a:stretch>
                  </pic:blipFill>
                  <pic:spPr>
                    <a:xfrm>
                      <a:off x="0" y="0"/>
                      <a:ext cx="5274310" cy="2756535"/>
                    </a:xfrm>
                    <a:prstGeom prst="rect">
                      <a:avLst/>
                    </a:prstGeom>
                  </pic:spPr>
                </pic:pic>
              </a:graphicData>
            </a:graphic>
          </wp:inline>
        </w:drawing>
      </w:r>
    </w:p>
    <w:p>
      <w:pPr>
        <w:widowControl/>
        <w:shd w:val="clear" w:color="auto" w:fill="FFFFFF"/>
        <w:spacing w:line="384" w:lineRule="atLeast"/>
        <w:ind w:left="360"/>
        <w:rPr>
          <w:rFonts w:ascii="微软雅黑" w:hAnsi="微软雅黑" w:eastAsia="微软雅黑" w:cs="宋体"/>
          <w:b/>
          <w:bCs/>
          <w:color w:val="333333"/>
          <w:spacing w:val="8"/>
          <w:kern w:val="0"/>
          <w:sz w:val="23"/>
          <w:szCs w:val="23"/>
        </w:rPr>
      </w:pPr>
      <w:r>
        <w:rPr>
          <w:rFonts w:ascii="微软雅黑" w:hAnsi="微软雅黑" w:eastAsia="微软雅黑" w:cs="宋体"/>
          <w:b/>
          <w:bCs/>
          <w:color w:val="333333"/>
          <w:spacing w:val="8"/>
          <w:kern w:val="0"/>
          <w:sz w:val="23"/>
          <w:szCs w:val="23"/>
        </w:rPr>
        <w:t>5.</w:t>
      </w:r>
      <w:r>
        <w:rPr>
          <w:rFonts w:hint="eastAsia" w:ascii="微软雅黑" w:hAnsi="微软雅黑" w:eastAsia="微软雅黑" w:cs="宋体"/>
          <w:b/>
          <w:bCs/>
          <w:color w:val="333333"/>
          <w:spacing w:val="8"/>
          <w:kern w:val="0"/>
          <w:sz w:val="23"/>
          <w:szCs w:val="23"/>
        </w:rPr>
        <w:t>寝室信息</w:t>
      </w:r>
    </w:p>
    <w:p>
      <w:pPr>
        <w:widowControl/>
        <w:shd w:val="clear" w:color="auto" w:fill="FFFFFF"/>
        <w:spacing w:line="384" w:lineRule="atLeast"/>
        <w:ind w:firstLine="435"/>
        <w:rPr>
          <w:rFonts w:ascii="微软雅黑" w:hAnsi="微软雅黑" w:eastAsia="微软雅黑" w:cs="宋体"/>
          <w:color w:val="333333"/>
          <w:spacing w:val="8"/>
          <w:kern w:val="0"/>
          <w:szCs w:val="21"/>
        </w:rPr>
      </w:pPr>
      <w:r>
        <w:rPr>
          <w:rFonts w:hint="eastAsia" w:ascii="微软雅黑" w:hAnsi="微软雅黑" w:eastAsia="微软雅黑" w:cs="宋体"/>
          <w:color w:val="333333"/>
          <w:spacing w:val="8"/>
          <w:kern w:val="0"/>
          <w:szCs w:val="21"/>
        </w:rPr>
        <w:t>此流程学生可以查看自己所在校区、公寓及房间号和床位。</w:t>
      </w:r>
    </w:p>
    <w:p>
      <w:pPr>
        <w:widowControl/>
        <w:shd w:val="clear" w:color="auto" w:fill="FFFFFF"/>
        <w:spacing w:line="384" w:lineRule="atLeast"/>
        <w:ind w:firstLine="435"/>
        <w:rPr>
          <w:rFonts w:ascii="微软雅黑" w:hAnsi="微软雅黑" w:eastAsia="微软雅黑" w:cs="宋体"/>
          <w:color w:val="333333"/>
          <w:spacing w:val="8"/>
          <w:kern w:val="0"/>
          <w:szCs w:val="21"/>
        </w:rPr>
      </w:pPr>
      <w:r>
        <w:drawing>
          <wp:inline distT="0" distB="0" distL="0" distR="0">
            <wp:extent cx="5274310" cy="2391410"/>
            <wp:effectExtent l="0" t="0" r="2540" b="889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6"/>
                    <a:stretch>
                      <a:fillRect/>
                    </a:stretch>
                  </pic:blipFill>
                  <pic:spPr>
                    <a:xfrm>
                      <a:off x="0" y="0"/>
                      <a:ext cx="5274310" cy="2391410"/>
                    </a:xfrm>
                    <a:prstGeom prst="rect">
                      <a:avLst/>
                    </a:prstGeom>
                  </pic:spPr>
                </pic:pic>
              </a:graphicData>
            </a:graphic>
          </wp:inline>
        </w:drawing>
      </w:r>
    </w:p>
    <w:p>
      <w:pPr>
        <w:widowControl/>
        <w:shd w:val="clear" w:color="auto" w:fill="FFFFFF"/>
        <w:spacing w:line="384" w:lineRule="atLeast"/>
        <w:ind w:left="360"/>
        <w:rPr>
          <w:rFonts w:ascii="微软雅黑" w:hAnsi="微软雅黑" w:eastAsia="微软雅黑" w:cs="宋体"/>
          <w:b/>
          <w:bCs/>
          <w:color w:val="333333"/>
          <w:spacing w:val="8"/>
          <w:kern w:val="0"/>
          <w:sz w:val="23"/>
          <w:szCs w:val="23"/>
        </w:rPr>
      </w:pPr>
      <w:r>
        <w:rPr>
          <w:rFonts w:ascii="微软雅黑" w:hAnsi="微软雅黑" w:eastAsia="微软雅黑" w:cs="宋体"/>
          <w:b/>
          <w:bCs/>
          <w:color w:val="333333"/>
          <w:spacing w:val="8"/>
          <w:kern w:val="0"/>
          <w:sz w:val="23"/>
          <w:szCs w:val="23"/>
        </w:rPr>
        <w:t>6.</w:t>
      </w:r>
      <w:r>
        <w:rPr>
          <w:rFonts w:hint="eastAsia" w:ascii="微软雅黑" w:hAnsi="微软雅黑" w:eastAsia="微软雅黑" w:cs="宋体"/>
          <w:b/>
          <w:bCs/>
          <w:color w:val="333333"/>
          <w:spacing w:val="8"/>
          <w:kern w:val="0"/>
          <w:sz w:val="23"/>
          <w:szCs w:val="23"/>
        </w:rPr>
        <w:t>报到信息</w:t>
      </w:r>
    </w:p>
    <w:p>
      <w:pPr>
        <w:widowControl/>
        <w:shd w:val="clear" w:color="auto" w:fill="FFFFFF"/>
        <w:spacing w:line="384" w:lineRule="atLeast"/>
        <w:ind w:firstLine="435"/>
        <w:rPr>
          <w:rFonts w:ascii="微软雅黑" w:hAnsi="微软雅黑" w:eastAsia="微软雅黑" w:cs="宋体"/>
          <w:color w:val="333333"/>
          <w:spacing w:val="8"/>
          <w:kern w:val="0"/>
          <w:szCs w:val="21"/>
        </w:rPr>
      </w:pPr>
      <w:r>
        <w:rPr>
          <w:rFonts w:hint="eastAsia" w:ascii="微软雅黑" w:hAnsi="微软雅黑" w:eastAsia="微软雅黑" w:cs="宋体"/>
          <w:color w:val="333333"/>
          <w:spacing w:val="8"/>
          <w:kern w:val="0"/>
          <w:szCs w:val="21"/>
        </w:rPr>
        <w:t>学校在哈尔滨站和哈尔滨西站设置了接站点，乘坐火车的同学可以到接站点乘坐学校的接站车到校。此流程学生按照实际情况填写即可。</w:t>
      </w:r>
    </w:p>
    <w:p>
      <w:pPr>
        <w:widowControl/>
        <w:shd w:val="clear" w:color="auto" w:fill="FFFFFF"/>
        <w:spacing w:line="384" w:lineRule="atLeast"/>
        <w:ind w:firstLine="435"/>
        <w:rPr>
          <w:rFonts w:ascii="微软雅黑" w:hAnsi="微软雅黑" w:eastAsia="微软雅黑" w:cs="宋体"/>
          <w:color w:val="333333"/>
          <w:spacing w:val="8"/>
          <w:kern w:val="0"/>
          <w:szCs w:val="21"/>
        </w:rPr>
      </w:pPr>
      <w:r>
        <w:drawing>
          <wp:inline distT="0" distB="0" distL="0" distR="0">
            <wp:extent cx="3275965" cy="4457700"/>
            <wp:effectExtent l="0" t="0" r="63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a:stretch>
                      <a:fillRect/>
                    </a:stretch>
                  </pic:blipFill>
                  <pic:spPr>
                    <a:xfrm>
                      <a:off x="0" y="0"/>
                      <a:ext cx="3295571" cy="4483735"/>
                    </a:xfrm>
                    <a:prstGeom prst="rect">
                      <a:avLst/>
                    </a:prstGeom>
                  </pic:spPr>
                </pic:pic>
              </a:graphicData>
            </a:graphic>
          </wp:inline>
        </w:drawing>
      </w:r>
    </w:p>
    <w:p>
      <w:pPr>
        <w:widowControl/>
        <w:shd w:val="clear" w:color="auto" w:fill="FFFFFF"/>
        <w:spacing w:line="384" w:lineRule="atLeast"/>
        <w:ind w:left="360"/>
        <w:rPr>
          <w:rFonts w:ascii="微软雅黑" w:hAnsi="微软雅黑" w:eastAsia="微软雅黑" w:cs="宋体"/>
          <w:b/>
          <w:bCs/>
          <w:color w:val="333333"/>
          <w:spacing w:val="8"/>
          <w:kern w:val="0"/>
          <w:sz w:val="23"/>
          <w:szCs w:val="23"/>
        </w:rPr>
      </w:pPr>
      <w:r>
        <w:rPr>
          <w:rFonts w:ascii="微软雅黑" w:hAnsi="微软雅黑" w:eastAsia="微软雅黑" w:cs="宋体"/>
          <w:b/>
          <w:bCs/>
          <w:color w:val="333333"/>
          <w:spacing w:val="8"/>
          <w:kern w:val="0"/>
          <w:sz w:val="23"/>
          <w:szCs w:val="23"/>
        </w:rPr>
        <w:t>7.</w:t>
      </w:r>
      <w:r>
        <w:rPr>
          <w:rFonts w:hint="eastAsia" w:ascii="微软雅黑" w:hAnsi="微软雅黑" w:eastAsia="微软雅黑" w:cs="宋体"/>
          <w:b/>
          <w:bCs/>
          <w:color w:val="333333"/>
          <w:spacing w:val="8"/>
          <w:kern w:val="0"/>
          <w:sz w:val="23"/>
          <w:szCs w:val="23"/>
        </w:rPr>
        <w:t>教材选订</w:t>
      </w:r>
    </w:p>
    <w:p>
      <w:pPr>
        <w:widowControl/>
        <w:shd w:val="clear" w:color="auto" w:fill="FFFFFF"/>
        <w:spacing w:line="384" w:lineRule="atLeast"/>
        <w:ind w:firstLine="452" w:firstLineChars="200"/>
        <w:rPr>
          <w:rFonts w:ascii="微软雅黑" w:hAnsi="微软雅黑" w:eastAsia="微软雅黑" w:cs="宋体"/>
          <w:color w:val="333333"/>
          <w:spacing w:val="8"/>
          <w:kern w:val="0"/>
          <w:szCs w:val="21"/>
        </w:rPr>
      </w:pPr>
      <w:r>
        <w:rPr>
          <w:rFonts w:hint="eastAsia" w:ascii="微软雅黑" w:hAnsi="微软雅黑" w:eastAsia="微软雅黑" w:cs="宋体"/>
          <w:color w:val="333333"/>
          <w:spacing w:val="8"/>
          <w:kern w:val="0"/>
          <w:szCs w:val="21"/>
        </w:rPr>
        <w:t>此流程按实际需求购买即可。点击“选购”后，费用会在后面的财务缴费中统一缴纳。</w:t>
      </w:r>
    </w:p>
    <w:p>
      <w:pPr>
        <w:widowControl/>
        <w:shd w:val="clear" w:color="auto" w:fill="FFFFFF"/>
        <w:spacing w:line="384" w:lineRule="atLeast"/>
        <w:ind w:firstLine="420" w:firstLineChars="200"/>
        <w:rPr>
          <w:rFonts w:ascii="微软雅黑" w:hAnsi="微软雅黑" w:eastAsia="微软雅黑" w:cs="宋体"/>
          <w:color w:val="333333"/>
          <w:spacing w:val="8"/>
          <w:kern w:val="0"/>
          <w:szCs w:val="21"/>
        </w:rPr>
      </w:pPr>
      <w:r>
        <w:drawing>
          <wp:inline distT="0" distB="0" distL="0" distR="0">
            <wp:extent cx="5274310" cy="1419860"/>
            <wp:effectExtent l="0" t="0" r="2540" b="889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8"/>
                    <a:stretch>
                      <a:fillRect/>
                    </a:stretch>
                  </pic:blipFill>
                  <pic:spPr>
                    <a:xfrm>
                      <a:off x="0" y="0"/>
                      <a:ext cx="5274310" cy="1419860"/>
                    </a:xfrm>
                    <a:prstGeom prst="rect">
                      <a:avLst/>
                    </a:prstGeom>
                  </pic:spPr>
                </pic:pic>
              </a:graphicData>
            </a:graphic>
          </wp:inline>
        </w:drawing>
      </w:r>
    </w:p>
    <w:p>
      <w:pPr>
        <w:widowControl/>
        <w:shd w:val="clear" w:color="auto" w:fill="FFFFFF"/>
        <w:spacing w:line="384" w:lineRule="atLeast"/>
        <w:ind w:left="360"/>
        <w:rPr>
          <w:rFonts w:ascii="微软雅黑" w:hAnsi="微软雅黑" w:eastAsia="微软雅黑" w:cs="宋体"/>
          <w:b/>
          <w:bCs/>
          <w:color w:val="333333"/>
          <w:spacing w:val="8"/>
          <w:kern w:val="0"/>
          <w:sz w:val="23"/>
          <w:szCs w:val="23"/>
        </w:rPr>
      </w:pPr>
      <w:r>
        <w:rPr>
          <w:rFonts w:ascii="微软雅黑" w:hAnsi="微软雅黑" w:eastAsia="微软雅黑" w:cs="宋体"/>
          <w:b/>
          <w:bCs/>
          <w:color w:val="333333"/>
          <w:spacing w:val="8"/>
          <w:kern w:val="0"/>
          <w:sz w:val="23"/>
          <w:szCs w:val="23"/>
        </w:rPr>
        <w:t>8.</w:t>
      </w:r>
      <w:r>
        <w:rPr>
          <w:rFonts w:hint="eastAsia" w:ascii="微软雅黑" w:hAnsi="微软雅黑" w:eastAsia="微软雅黑" w:cs="宋体"/>
          <w:b/>
          <w:bCs/>
          <w:color w:val="333333"/>
          <w:spacing w:val="8"/>
          <w:kern w:val="0"/>
          <w:sz w:val="23"/>
          <w:szCs w:val="23"/>
        </w:rPr>
        <w:t>床上用品</w:t>
      </w:r>
    </w:p>
    <w:p>
      <w:pPr>
        <w:widowControl/>
        <w:shd w:val="clear" w:color="auto" w:fill="FFFFFF"/>
        <w:spacing w:line="384" w:lineRule="atLeast"/>
        <w:ind w:left="360" w:firstLine="452" w:firstLineChars="200"/>
        <w:rPr>
          <w:rFonts w:ascii="微软雅黑" w:hAnsi="微软雅黑" w:eastAsia="微软雅黑" w:cs="宋体"/>
          <w:spacing w:val="8"/>
          <w:kern w:val="0"/>
          <w:szCs w:val="21"/>
        </w:rPr>
      </w:pPr>
      <w:r>
        <w:rPr>
          <w:rFonts w:hint="eastAsia" w:ascii="微软雅黑" w:hAnsi="微软雅黑" w:eastAsia="微软雅黑" w:cs="宋体"/>
          <w:color w:val="333333"/>
          <w:spacing w:val="8"/>
          <w:kern w:val="0"/>
          <w:szCs w:val="21"/>
        </w:rPr>
        <w:t>此流程为床上用品的详情，学生自愿购买，也可根据我们所提供的规格自带。每套售价为</w:t>
      </w:r>
      <w:r>
        <w:rPr>
          <w:rFonts w:ascii="微软雅黑" w:hAnsi="微软雅黑" w:eastAsia="微软雅黑" w:cs="宋体"/>
          <w:color w:val="333333"/>
          <w:spacing w:val="8"/>
          <w:kern w:val="0"/>
          <w:szCs w:val="21"/>
        </w:rPr>
        <w:t>365</w:t>
      </w:r>
      <w:r>
        <w:rPr>
          <w:rFonts w:hint="eastAsia" w:ascii="微软雅黑" w:hAnsi="微软雅黑" w:eastAsia="微软雅黑" w:cs="宋体"/>
          <w:color w:val="333333"/>
          <w:spacing w:val="8"/>
          <w:kern w:val="0"/>
          <w:szCs w:val="21"/>
        </w:rPr>
        <w:t>元。 学生可在入学报到时在公寓购买，</w:t>
      </w:r>
      <w:r>
        <w:rPr>
          <w:rFonts w:hint="eastAsia" w:ascii="微软雅黑" w:hAnsi="微软雅黑" w:eastAsia="微软雅黑" w:cs="宋体"/>
          <w:spacing w:val="8"/>
          <w:kern w:val="0"/>
          <w:szCs w:val="21"/>
        </w:rPr>
        <w:t>学校会将购买的被褥直接放置学生所在的寝室内。</w:t>
      </w:r>
    </w:p>
    <w:p>
      <w:pPr>
        <w:widowControl/>
        <w:shd w:val="clear" w:color="auto" w:fill="FFFFFF"/>
        <w:spacing w:line="384" w:lineRule="atLeast"/>
        <w:ind w:firstLine="420" w:firstLineChars="200"/>
        <w:jc w:val="left"/>
        <w:rPr>
          <w:rFonts w:ascii="微软雅黑" w:hAnsi="微软雅黑" w:eastAsia="微软雅黑" w:cs="宋体"/>
          <w:color w:val="333333"/>
          <w:spacing w:val="8"/>
          <w:kern w:val="0"/>
          <w:szCs w:val="21"/>
        </w:rPr>
      </w:pPr>
      <w:r>
        <w:drawing>
          <wp:inline distT="0" distB="0" distL="0" distR="0">
            <wp:extent cx="5274310" cy="331724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9"/>
                    <a:stretch>
                      <a:fillRect/>
                    </a:stretch>
                  </pic:blipFill>
                  <pic:spPr>
                    <a:xfrm>
                      <a:off x="0" y="0"/>
                      <a:ext cx="5274310" cy="3317240"/>
                    </a:xfrm>
                    <a:prstGeom prst="rect">
                      <a:avLst/>
                    </a:prstGeom>
                  </pic:spPr>
                </pic:pic>
              </a:graphicData>
            </a:graphic>
          </wp:inline>
        </w:drawing>
      </w:r>
    </w:p>
    <w:p>
      <w:pPr>
        <w:widowControl/>
        <w:shd w:val="clear" w:color="auto" w:fill="FFFFFF"/>
        <w:spacing w:line="384" w:lineRule="atLeast"/>
        <w:ind w:left="360"/>
        <w:rPr>
          <w:rFonts w:ascii="微软雅黑" w:hAnsi="微软雅黑" w:eastAsia="微软雅黑" w:cs="宋体"/>
          <w:b/>
          <w:bCs/>
          <w:color w:val="333333"/>
          <w:spacing w:val="8"/>
          <w:kern w:val="0"/>
          <w:sz w:val="23"/>
          <w:szCs w:val="23"/>
        </w:rPr>
      </w:pPr>
      <w:bookmarkStart w:id="5" w:name="_Hlk16859241"/>
      <w:r>
        <w:rPr>
          <w:rFonts w:ascii="微软雅黑" w:hAnsi="微软雅黑" w:eastAsia="微软雅黑" w:cs="宋体"/>
          <w:b/>
          <w:bCs/>
          <w:color w:val="333333"/>
          <w:spacing w:val="8"/>
          <w:kern w:val="0"/>
          <w:sz w:val="23"/>
          <w:szCs w:val="23"/>
        </w:rPr>
        <w:t>9</w:t>
      </w:r>
      <w:r>
        <w:rPr>
          <w:rFonts w:hint="eastAsia" w:ascii="微软雅黑" w:hAnsi="微软雅黑" w:eastAsia="微软雅黑" w:cs="宋体"/>
          <w:b/>
          <w:bCs/>
          <w:color w:val="333333"/>
          <w:spacing w:val="8"/>
          <w:kern w:val="0"/>
          <w:sz w:val="23"/>
          <w:szCs w:val="23"/>
        </w:rPr>
        <w:t>.保险购买</w:t>
      </w:r>
    </w:p>
    <w:p>
      <w:pPr>
        <w:widowControl/>
        <w:shd w:val="clear" w:color="auto" w:fill="FFFFFF"/>
        <w:spacing w:line="384" w:lineRule="atLeast"/>
        <w:ind w:left="360"/>
        <w:rPr>
          <w:rFonts w:ascii="微软雅黑" w:hAnsi="微软雅黑" w:eastAsia="微软雅黑" w:cs="宋体"/>
          <w:b/>
          <w:bCs/>
          <w:color w:val="333333"/>
          <w:spacing w:val="8"/>
          <w:kern w:val="0"/>
          <w:sz w:val="23"/>
          <w:szCs w:val="23"/>
        </w:rPr>
      </w:pPr>
      <w:r>
        <w:rPr>
          <w:rFonts w:hint="eastAsia" w:ascii="微软雅黑" w:hAnsi="微软雅黑" w:eastAsia="微软雅黑" w:cs="宋体"/>
          <w:b/>
          <w:bCs/>
          <w:color w:val="333333"/>
          <w:spacing w:val="8"/>
          <w:kern w:val="0"/>
          <w:sz w:val="23"/>
          <w:szCs w:val="23"/>
        </w:rPr>
        <w:t xml:space="preserve"> </w:t>
      </w:r>
      <w:r>
        <w:rPr>
          <w:rFonts w:ascii="微软雅黑" w:hAnsi="微软雅黑" w:eastAsia="微软雅黑" w:cs="宋体"/>
          <w:b/>
          <w:bCs/>
          <w:color w:val="333333"/>
          <w:spacing w:val="8"/>
          <w:kern w:val="0"/>
          <w:sz w:val="23"/>
          <w:szCs w:val="23"/>
        </w:rPr>
        <w:t xml:space="preserve">  </w:t>
      </w:r>
      <w:r>
        <w:rPr>
          <w:rFonts w:hint="eastAsia" w:ascii="微软雅黑" w:hAnsi="微软雅黑" w:eastAsia="微软雅黑" w:cs="宋体"/>
          <w:color w:val="333333"/>
          <w:spacing w:val="8"/>
          <w:kern w:val="0"/>
          <w:szCs w:val="21"/>
        </w:rPr>
        <w:t>此流程为保险购买信息，请学生根据自己的实际情况到校办理。</w:t>
      </w:r>
    </w:p>
    <w:p>
      <w:pPr>
        <w:widowControl/>
        <w:shd w:val="clear" w:color="auto" w:fill="FFFFFF"/>
        <w:spacing w:line="384" w:lineRule="atLeast"/>
        <w:ind w:left="360"/>
        <w:rPr>
          <w:rFonts w:ascii="微软雅黑" w:hAnsi="微软雅黑" w:eastAsia="微软雅黑" w:cs="宋体"/>
          <w:b/>
          <w:bCs/>
          <w:color w:val="333333"/>
          <w:spacing w:val="8"/>
          <w:kern w:val="0"/>
          <w:sz w:val="23"/>
          <w:szCs w:val="23"/>
        </w:rPr>
      </w:pPr>
      <w:r>
        <w:drawing>
          <wp:inline distT="0" distB="0" distL="0" distR="0">
            <wp:extent cx="5274310" cy="3267075"/>
            <wp:effectExtent l="0" t="0" r="2540"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0"/>
                    <a:stretch>
                      <a:fillRect/>
                    </a:stretch>
                  </pic:blipFill>
                  <pic:spPr>
                    <a:xfrm>
                      <a:off x="0" y="0"/>
                      <a:ext cx="5274310" cy="3267075"/>
                    </a:xfrm>
                    <a:prstGeom prst="rect">
                      <a:avLst/>
                    </a:prstGeom>
                  </pic:spPr>
                </pic:pic>
              </a:graphicData>
            </a:graphic>
          </wp:inline>
        </w:drawing>
      </w:r>
    </w:p>
    <w:bookmarkEnd w:id="5"/>
    <w:p>
      <w:pPr>
        <w:widowControl/>
        <w:shd w:val="clear" w:color="auto" w:fill="FFFFFF"/>
        <w:spacing w:line="384" w:lineRule="atLeast"/>
        <w:ind w:left="360"/>
        <w:rPr>
          <w:rFonts w:ascii="微软雅黑" w:hAnsi="微软雅黑" w:eastAsia="微软雅黑" w:cs="宋体"/>
          <w:b/>
          <w:bCs/>
          <w:color w:val="333333"/>
          <w:spacing w:val="8"/>
          <w:kern w:val="0"/>
          <w:sz w:val="23"/>
          <w:szCs w:val="23"/>
        </w:rPr>
      </w:pPr>
      <w:r>
        <w:rPr>
          <w:rFonts w:ascii="微软雅黑" w:hAnsi="微软雅黑" w:eastAsia="微软雅黑" w:cs="宋体"/>
          <w:b/>
          <w:bCs/>
          <w:color w:val="333333"/>
          <w:spacing w:val="8"/>
          <w:kern w:val="0"/>
          <w:sz w:val="23"/>
          <w:szCs w:val="23"/>
        </w:rPr>
        <w:t>10.</w:t>
      </w:r>
      <w:r>
        <w:rPr>
          <w:rFonts w:hint="eastAsia" w:ascii="微软雅黑" w:hAnsi="微软雅黑" w:eastAsia="微软雅黑" w:cs="宋体"/>
          <w:b/>
          <w:bCs/>
          <w:color w:val="333333"/>
          <w:spacing w:val="8"/>
          <w:kern w:val="0"/>
          <w:sz w:val="23"/>
          <w:szCs w:val="23"/>
        </w:rPr>
        <w:t>军训服装</w:t>
      </w:r>
    </w:p>
    <w:p>
      <w:pPr>
        <w:widowControl/>
        <w:shd w:val="clear" w:color="auto" w:fill="FFFFFF"/>
        <w:spacing w:line="384" w:lineRule="atLeast"/>
        <w:ind w:firstLine="435"/>
        <w:rPr>
          <w:rFonts w:ascii="微软雅黑" w:hAnsi="微软雅黑" w:eastAsia="微软雅黑" w:cs="宋体"/>
          <w:color w:val="333333"/>
          <w:spacing w:val="8"/>
          <w:kern w:val="0"/>
          <w:sz w:val="24"/>
          <w:szCs w:val="24"/>
        </w:rPr>
      </w:pPr>
      <w:r>
        <w:rPr>
          <w:rFonts w:hint="eastAsia" w:ascii="微软雅黑" w:hAnsi="微软雅黑" w:eastAsia="微软雅黑" w:cs="宋体"/>
          <w:color w:val="333333"/>
          <w:spacing w:val="8"/>
          <w:kern w:val="0"/>
          <w:szCs w:val="21"/>
        </w:rPr>
        <w:t>此流程是用来收集新生军训服尺码，</w:t>
      </w:r>
      <w:r>
        <w:rPr>
          <w:rFonts w:ascii="微软雅黑" w:hAnsi="微软雅黑" w:eastAsia="微软雅黑" w:cs="宋体"/>
          <w:color w:val="333333"/>
          <w:spacing w:val="8"/>
          <w:kern w:val="0"/>
          <w:sz w:val="24"/>
          <w:szCs w:val="24"/>
        </w:rPr>
        <w:t xml:space="preserve"> </w:t>
      </w:r>
      <w:r>
        <w:rPr>
          <w:rFonts w:hint="eastAsia" w:ascii="微软雅黑" w:hAnsi="微软雅黑" w:eastAsia="微软雅黑" w:cs="宋体"/>
          <w:color w:val="333333"/>
          <w:spacing w:val="8"/>
          <w:kern w:val="0"/>
          <w:szCs w:val="21"/>
        </w:rPr>
        <w:t>请同学们按照实际身高、体重填写相应数字即可。到校报到时后，可以去</w:t>
      </w:r>
      <w:r>
        <w:rPr>
          <w:rFonts w:hint="eastAsia" w:ascii="微软雅黑" w:hAnsi="微软雅黑" w:eastAsia="微软雅黑" w:cs="宋体"/>
          <w:spacing w:val="8"/>
          <w:kern w:val="0"/>
          <w:szCs w:val="21"/>
        </w:rPr>
        <w:t>A区体育场</w:t>
      </w:r>
      <w:r>
        <w:rPr>
          <w:rFonts w:hint="eastAsia" w:ascii="微软雅黑" w:hAnsi="微软雅黑" w:eastAsia="微软雅黑" w:cs="宋体"/>
          <w:color w:val="333333"/>
          <w:spacing w:val="8"/>
          <w:kern w:val="0"/>
          <w:szCs w:val="21"/>
        </w:rPr>
        <w:t>报到现场领取。</w:t>
      </w:r>
    </w:p>
    <w:p>
      <w:pPr>
        <w:widowControl/>
        <w:shd w:val="clear" w:color="auto" w:fill="FFFFFF"/>
        <w:spacing w:line="384" w:lineRule="atLeast"/>
        <w:ind w:firstLine="420" w:firstLineChars="200"/>
        <w:jc w:val="left"/>
        <w:rPr>
          <w:rFonts w:ascii="微软雅黑" w:hAnsi="微软雅黑" w:eastAsia="微软雅黑" w:cs="宋体"/>
          <w:color w:val="333333"/>
          <w:spacing w:val="8"/>
          <w:kern w:val="0"/>
          <w:szCs w:val="21"/>
        </w:rPr>
      </w:pPr>
      <w:r>
        <w:drawing>
          <wp:inline distT="0" distB="0" distL="0" distR="0">
            <wp:extent cx="5274310" cy="1883410"/>
            <wp:effectExtent l="0" t="0" r="254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1"/>
                    <a:stretch>
                      <a:fillRect/>
                    </a:stretch>
                  </pic:blipFill>
                  <pic:spPr>
                    <a:xfrm>
                      <a:off x="0" y="0"/>
                      <a:ext cx="5274310" cy="1883410"/>
                    </a:xfrm>
                    <a:prstGeom prst="rect">
                      <a:avLst/>
                    </a:prstGeom>
                  </pic:spPr>
                </pic:pic>
              </a:graphicData>
            </a:graphic>
          </wp:inline>
        </w:drawing>
      </w:r>
    </w:p>
    <w:p>
      <w:pPr>
        <w:widowControl/>
        <w:shd w:val="clear" w:color="auto" w:fill="FFFFFF"/>
        <w:spacing w:line="384" w:lineRule="atLeast"/>
        <w:ind w:left="360"/>
        <w:rPr>
          <w:rFonts w:ascii="微软雅黑" w:hAnsi="微软雅黑" w:eastAsia="微软雅黑" w:cs="宋体"/>
          <w:color w:val="333333"/>
          <w:spacing w:val="8"/>
          <w:kern w:val="0"/>
          <w:sz w:val="24"/>
          <w:szCs w:val="24"/>
        </w:rPr>
      </w:pPr>
      <w:r>
        <w:rPr>
          <w:rFonts w:ascii="微软雅黑" w:hAnsi="微软雅黑" w:eastAsia="微软雅黑" w:cs="宋体"/>
          <w:b/>
          <w:bCs/>
          <w:color w:val="333333"/>
          <w:spacing w:val="8"/>
          <w:kern w:val="0"/>
          <w:sz w:val="23"/>
          <w:szCs w:val="23"/>
        </w:rPr>
        <w:t>11</w:t>
      </w:r>
      <w:r>
        <w:rPr>
          <w:rFonts w:hint="eastAsia" w:ascii="微软雅黑" w:hAnsi="微软雅黑" w:eastAsia="微软雅黑" w:cs="宋体"/>
          <w:b/>
          <w:bCs/>
          <w:color w:val="333333"/>
          <w:spacing w:val="8"/>
          <w:kern w:val="0"/>
          <w:sz w:val="23"/>
          <w:szCs w:val="23"/>
        </w:rPr>
        <w:t>. 财务缴费</w:t>
      </w:r>
    </w:p>
    <w:p>
      <w:pPr>
        <w:widowControl/>
        <w:shd w:val="clear" w:color="auto" w:fill="FFFFFF"/>
        <w:spacing w:line="384" w:lineRule="atLeast"/>
        <w:ind w:firstLine="435"/>
        <w:rPr>
          <w:rFonts w:ascii="微软雅黑" w:hAnsi="微软雅黑" w:eastAsia="微软雅黑" w:cs="宋体"/>
          <w:color w:val="FF0000"/>
          <w:spacing w:val="8"/>
          <w:kern w:val="0"/>
          <w:szCs w:val="21"/>
          <w:shd w:val="clear" w:color="auto" w:fill="FFFFFF"/>
        </w:rPr>
      </w:pPr>
      <w:r>
        <w:rPr>
          <w:rFonts w:hint="eastAsia" w:ascii="微软雅黑" w:hAnsi="微软雅黑" w:eastAsia="微软雅黑" w:cs="宋体"/>
          <w:color w:val="FF0000"/>
          <w:spacing w:val="8"/>
          <w:kern w:val="0"/>
          <w:szCs w:val="21"/>
          <w:shd w:val="clear" w:color="auto" w:fill="FFFFFF"/>
        </w:rPr>
        <w:t>为了避免新生报到缴费时大量人员排队，建议学生在网上完成缴费。</w:t>
      </w:r>
    </w:p>
    <w:p>
      <w:pPr>
        <w:widowControl/>
        <w:shd w:val="clear" w:color="auto" w:fill="FFFFFF"/>
        <w:spacing w:line="384" w:lineRule="atLeast"/>
        <w:ind w:firstLine="435"/>
        <w:rPr>
          <w:rFonts w:ascii="微软雅黑" w:hAnsi="微软雅黑" w:eastAsia="微软雅黑" w:cs="宋体"/>
          <w:color w:val="FF0000"/>
          <w:spacing w:val="8"/>
          <w:kern w:val="0"/>
          <w:szCs w:val="21"/>
          <w:shd w:val="clear" w:color="auto" w:fill="FFFFFF"/>
        </w:rPr>
      </w:pPr>
      <w:r>
        <w:drawing>
          <wp:inline distT="0" distB="0" distL="0" distR="0">
            <wp:extent cx="5274310" cy="1898015"/>
            <wp:effectExtent l="0" t="0" r="2540" b="698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2"/>
                    <a:stretch>
                      <a:fillRect/>
                    </a:stretch>
                  </pic:blipFill>
                  <pic:spPr>
                    <a:xfrm>
                      <a:off x="0" y="0"/>
                      <a:ext cx="5274310" cy="1898015"/>
                    </a:xfrm>
                    <a:prstGeom prst="rect">
                      <a:avLst/>
                    </a:prstGeom>
                  </pic:spPr>
                </pic:pic>
              </a:graphicData>
            </a:graphic>
          </wp:inline>
        </w:drawing>
      </w:r>
    </w:p>
    <w:p>
      <w:pPr>
        <w:widowControl/>
        <w:shd w:val="clear" w:color="auto" w:fill="FFFFFF"/>
        <w:spacing w:line="384" w:lineRule="atLeast"/>
        <w:ind w:firstLine="435"/>
        <w:rPr>
          <w:rFonts w:ascii="微软雅黑" w:hAnsi="微软雅黑" w:eastAsia="微软雅黑" w:cs="宋体"/>
          <w:color w:val="333333"/>
          <w:spacing w:val="8"/>
          <w:kern w:val="0"/>
          <w:szCs w:val="21"/>
        </w:rPr>
      </w:pPr>
      <w:r>
        <w:rPr>
          <w:rFonts w:hint="eastAsia" w:ascii="微软雅黑" w:hAnsi="微软雅黑" w:eastAsia="微软雅黑" w:cs="宋体"/>
          <w:color w:val="FF0000"/>
          <w:spacing w:val="8"/>
          <w:kern w:val="0"/>
          <w:szCs w:val="21"/>
        </w:rPr>
        <w:t>学费缴纳完成后，系统后台更新大约需要一天时间，建议于第二天上午10:00后查询完成情况。缴费信息更新后会如下图显示。</w:t>
      </w:r>
    </w:p>
    <w:p>
      <w:pPr>
        <w:widowControl/>
        <w:shd w:val="clear" w:color="auto" w:fill="FFFFFF"/>
        <w:spacing w:line="384" w:lineRule="atLeast"/>
        <w:ind w:firstLine="435"/>
        <w:rPr>
          <w:rFonts w:ascii="微软雅黑" w:hAnsi="微软雅黑" w:eastAsia="微软雅黑" w:cs="宋体"/>
          <w:color w:val="333333"/>
          <w:spacing w:val="8"/>
          <w:kern w:val="0"/>
          <w:sz w:val="24"/>
          <w:szCs w:val="24"/>
        </w:rPr>
      </w:pPr>
      <w:r>
        <w:rPr>
          <w:rFonts w:hint="eastAsia" w:ascii="微软雅黑" w:hAnsi="微软雅黑" w:eastAsia="微软雅黑" w:cs="宋体"/>
          <w:b/>
          <w:bCs/>
          <w:color w:val="333333"/>
          <w:spacing w:val="8"/>
          <w:kern w:val="0"/>
          <w:sz w:val="23"/>
          <w:szCs w:val="23"/>
        </w:rPr>
        <w:t>1</w:t>
      </w:r>
      <w:r>
        <w:rPr>
          <w:rFonts w:ascii="微软雅黑" w:hAnsi="微软雅黑" w:eastAsia="微软雅黑" w:cs="宋体"/>
          <w:b/>
          <w:bCs/>
          <w:color w:val="333333"/>
          <w:spacing w:val="8"/>
          <w:kern w:val="0"/>
          <w:sz w:val="23"/>
          <w:szCs w:val="23"/>
        </w:rPr>
        <w:t>2</w:t>
      </w:r>
      <w:r>
        <w:rPr>
          <w:rFonts w:hint="eastAsia" w:ascii="微软雅黑" w:hAnsi="微软雅黑" w:eastAsia="微软雅黑" w:cs="宋体"/>
          <w:b/>
          <w:bCs/>
          <w:color w:val="333333"/>
          <w:spacing w:val="8"/>
          <w:kern w:val="0"/>
          <w:sz w:val="23"/>
          <w:szCs w:val="23"/>
        </w:rPr>
        <w:t>.报到单打印</w:t>
      </w:r>
    </w:p>
    <w:p>
      <w:pPr>
        <w:widowControl/>
        <w:shd w:val="clear" w:color="auto" w:fill="FFFFFF"/>
        <w:spacing w:line="384" w:lineRule="atLeast"/>
        <w:ind w:firstLine="435"/>
        <w:rPr>
          <w:rFonts w:ascii="微软雅黑" w:hAnsi="微软雅黑" w:eastAsia="微软雅黑" w:cs="宋体"/>
          <w:color w:val="333333"/>
          <w:spacing w:val="8"/>
          <w:kern w:val="0"/>
          <w:szCs w:val="21"/>
        </w:rPr>
      </w:pPr>
      <w:r>
        <w:rPr>
          <w:rFonts w:hint="eastAsia" w:ascii="微软雅黑" w:hAnsi="微软雅黑" w:eastAsia="微软雅黑" w:cs="宋体"/>
          <w:color w:val="333333"/>
          <w:spacing w:val="8"/>
          <w:kern w:val="0"/>
          <w:szCs w:val="21"/>
        </w:rPr>
        <w:t>当完成全部流程，且审核全部通过后，表示网上报到全部完成，学生无需打印报到单。</w:t>
      </w:r>
    </w:p>
    <w:p>
      <w:pPr>
        <w:widowControl/>
        <w:shd w:val="clear" w:color="auto" w:fill="FFFFFF"/>
        <w:spacing w:line="384" w:lineRule="atLeast"/>
        <w:ind w:firstLine="435"/>
        <w:rPr>
          <w:rFonts w:ascii="微软雅黑" w:hAnsi="微软雅黑" w:eastAsia="微软雅黑" w:cs="宋体"/>
          <w:color w:val="333333"/>
          <w:spacing w:val="8"/>
          <w:kern w:val="0"/>
          <w:szCs w:val="21"/>
        </w:rPr>
      </w:pPr>
      <w:r>
        <w:drawing>
          <wp:inline distT="0" distB="0" distL="0" distR="0">
            <wp:extent cx="5168900" cy="3194685"/>
            <wp:effectExtent l="0" t="0" r="0" b="57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3"/>
                    <a:stretch>
                      <a:fillRect/>
                    </a:stretch>
                  </pic:blipFill>
                  <pic:spPr>
                    <a:xfrm>
                      <a:off x="0" y="0"/>
                      <a:ext cx="5192720" cy="3209138"/>
                    </a:xfrm>
                    <a:prstGeom prst="rect">
                      <a:avLst/>
                    </a:prstGeom>
                  </pic:spPr>
                </pic:pic>
              </a:graphicData>
            </a:graphic>
          </wp:inline>
        </w:drawing>
      </w:r>
    </w:p>
    <w:p>
      <w:pPr>
        <w:widowControl/>
        <w:shd w:val="clear" w:color="auto" w:fill="FFFFFF"/>
        <w:spacing w:line="384" w:lineRule="atLeast"/>
        <w:ind w:firstLine="435"/>
        <w:rPr>
          <w:rFonts w:ascii="微软雅黑" w:hAnsi="微软雅黑" w:eastAsia="微软雅黑" w:cs="宋体"/>
          <w:color w:val="333333"/>
          <w:spacing w:val="8"/>
          <w:kern w:val="0"/>
          <w:sz w:val="24"/>
          <w:szCs w:val="24"/>
        </w:rPr>
      </w:pPr>
      <w:r>
        <w:rPr>
          <w:rFonts w:hint="eastAsia" w:ascii="微软雅黑" w:hAnsi="微软雅黑" w:eastAsia="微软雅黑" w:cs="宋体"/>
          <w:spacing w:val="8"/>
          <w:kern w:val="0"/>
          <w:szCs w:val="21"/>
        </w:rPr>
        <w:t>完成网上报到流程且完成网上缴费的新生，报到时可直接到公寓办理入住，</w:t>
      </w:r>
      <w:r>
        <w:rPr>
          <w:rFonts w:hint="eastAsia" w:ascii="微软雅黑" w:hAnsi="微软雅黑" w:eastAsia="微软雅黑" w:cs="宋体"/>
          <w:color w:val="333333"/>
          <w:spacing w:val="8"/>
          <w:kern w:val="0"/>
          <w:szCs w:val="21"/>
        </w:rPr>
        <w:t>未完成网上缴费的，报到时需现场排队，完成缴费后，再到公寓办理入住。</w:t>
      </w:r>
    </w:p>
    <w:p>
      <w:pPr>
        <w:widowControl/>
        <w:shd w:val="clear" w:color="auto" w:fill="FFFFFF"/>
        <w:spacing w:line="384" w:lineRule="atLeast"/>
        <w:ind w:firstLine="435"/>
        <w:rPr>
          <w:rFonts w:ascii="微软雅黑" w:hAnsi="微软雅黑" w:eastAsia="微软雅黑" w:cs="宋体"/>
          <w:color w:val="333333"/>
          <w:spacing w:val="8"/>
          <w:kern w:val="0"/>
          <w:sz w:val="24"/>
          <w:szCs w:val="24"/>
        </w:rPr>
      </w:pPr>
      <w:r>
        <w:rPr>
          <w:rFonts w:hint="eastAsia" w:ascii="微软雅黑" w:hAnsi="微软雅黑" w:eastAsia="微软雅黑" w:cs="宋体"/>
          <w:color w:val="333333"/>
          <w:spacing w:val="8"/>
          <w:kern w:val="0"/>
          <w:szCs w:val="21"/>
        </w:rPr>
        <w:t>来学校报到当天，拿着录取通知书和身份证，到自己公寓楼下办理入住吧！</w:t>
      </w:r>
    </w:p>
    <w:p>
      <w:pPr>
        <w:widowControl/>
        <w:shd w:val="clear" w:color="auto" w:fill="FFFFFF"/>
        <w:spacing w:line="384" w:lineRule="atLeast"/>
        <w:ind w:firstLine="452" w:firstLineChars="200"/>
        <w:rPr>
          <w:rFonts w:ascii="Microsoft YaHei UI" w:hAnsi="Microsoft YaHei UI" w:eastAsia="Microsoft YaHei UI" w:cs="宋体"/>
          <w:color w:val="333333"/>
          <w:spacing w:val="8"/>
          <w:kern w:val="0"/>
          <w:sz w:val="26"/>
          <w:szCs w:val="26"/>
        </w:rPr>
      </w:pPr>
      <w:r>
        <w:rPr>
          <w:rFonts w:hint="eastAsia" w:ascii="Microsoft YaHei UI" w:hAnsi="Microsoft YaHei UI" w:eastAsia="Microsoft YaHei UI" w:cs="宋体"/>
          <w:color w:val="333333"/>
          <w:spacing w:val="8"/>
          <w:kern w:val="0"/>
          <w:szCs w:val="21"/>
        </w:rPr>
        <w:t>恭喜您完成新生网上报到，开启哈尔滨商业大学生活的新篇章！</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Courier New">
    <w:panose1 w:val="02070309020205020404"/>
    <w:charset w:val="00"/>
    <w:family w:val="modern"/>
    <w:pitch w:val="default"/>
    <w:sig w:usb0="E0002AFF" w:usb1="C0007843" w:usb2="00000009" w:usb3="00000000" w:csb0="400001FF" w:csb1="FFFF0000"/>
  </w:font>
  <w:font w:name="等线">
    <w:altName w:val="宋体"/>
    <w:panose1 w:val="02010600030101010101"/>
    <w:charset w:val="86"/>
    <w:family w:val="auto"/>
    <w:pitch w:val="default"/>
    <w:sig w:usb0="00000000" w:usb1="00000000" w:usb2="00000016" w:usb3="00000000" w:csb0="0004000F" w:csb1="00000000"/>
  </w:font>
  <w:font w:name="Microsoft YaHei UI">
    <w:altName w:val="宋体"/>
    <w:panose1 w:val="020B0503020204020204"/>
    <w:charset w:val="86"/>
    <w:family w:val="swiss"/>
    <w:pitch w:val="default"/>
    <w:sig w:usb0="00000000" w:usb1="00000000" w:usb2="00000016" w:usb3="00000000" w:csb0="0004001F" w:csb1="00000000"/>
  </w:font>
  <w:font w:name="微软雅黑">
    <w:panose1 w:val="020B0503020204020204"/>
    <w:charset w:val="86"/>
    <w:family w:val="swiss"/>
    <w:pitch w:val="default"/>
    <w:sig w:usb0="80000287" w:usb1="280F3C52" w:usb2="00000016" w:usb3="00000000" w:csb0="0004001F" w:csb1="00000000"/>
  </w:font>
  <w:font w:name="等线 Light">
    <w:altName w:val="宋体"/>
    <w:panose1 w:val="02010600030101010101"/>
    <w:charset w:val="86"/>
    <w:family w:val="auto"/>
    <w:pitch w:val="default"/>
    <w:sig w:usb0="00000000" w:usb1="00000000" w:usb2="00000016" w:usb3="00000000" w:csb0="0004000F" w:csb1="00000000"/>
  </w:font>
  <w:font w:name="等线">
    <w:altName w:val="宋体"/>
    <w:panose1 w:val="00000000000000000000"/>
    <w:charset w:val="86"/>
    <w:family w:val="auto"/>
    <w:pitch w:val="default"/>
    <w:sig w:usb0="00000000" w:usb1="00000000" w:usb2="00000000" w:usb3="00000000" w:csb0="00000000" w:csb1="00000000"/>
  </w:font>
  <w:font w:name="等线">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29B8"/>
    <w:rsid w:val="00001EB5"/>
    <w:rsid w:val="00016458"/>
    <w:rsid w:val="0003276F"/>
    <w:rsid w:val="0005017E"/>
    <w:rsid w:val="00075EE8"/>
    <w:rsid w:val="00093F61"/>
    <w:rsid w:val="000B01B5"/>
    <w:rsid w:val="000B43B6"/>
    <w:rsid w:val="000B603E"/>
    <w:rsid w:val="000C1C92"/>
    <w:rsid w:val="000D0BEF"/>
    <w:rsid w:val="000D3738"/>
    <w:rsid w:val="000E4FD3"/>
    <w:rsid w:val="000E58ED"/>
    <w:rsid w:val="000E6FCA"/>
    <w:rsid w:val="000F39F1"/>
    <w:rsid w:val="000F7767"/>
    <w:rsid w:val="001225F4"/>
    <w:rsid w:val="001363BB"/>
    <w:rsid w:val="001720E5"/>
    <w:rsid w:val="001874FC"/>
    <w:rsid w:val="001943CA"/>
    <w:rsid w:val="001969A9"/>
    <w:rsid w:val="001B4EA0"/>
    <w:rsid w:val="001D4B3B"/>
    <w:rsid w:val="001F50D2"/>
    <w:rsid w:val="00202F48"/>
    <w:rsid w:val="0021192D"/>
    <w:rsid w:val="002327A7"/>
    <w:rsid w:val="00240D3F"/>
    <w:rsid w:val="00243300"/>
    <w:rsid w:val="00243FFE"/>
    <w:rsid w:val="00245FAE"/>
    <w:rsid w:val="00253F38"/>
    <w:rsid w:val="0025719B"/>
    <w:rsid w:val="002B51BF"/>
    <w:rsid w:val="002D3478"/>
    <w:rsid w:val="00350AA5"/>
    <w:rsid w:val="00362C28"/>
    <w:rsid w:val="003708F0"/>
    <w:rsid w:val="003745DC"/>
    <w:rsid w:val="003C1AB8"/>
    <w:rsid w:val="003C77F3"/>
    <w:rsid w:val="003F286F"/>
    <w:rsid w:val="003F5CA9"/>
    <w:rsid w:val="00401350"/>
    <w:rsid w:val="004063E4"/>
    <w:rsid w:val="00410C01"/>
    <w:rsid w:val="0042527D"/>
    <w:rsid w:val="004572F7"/>
    <w:rsid w:val="0047095A"/>
    <w:rsid w:val="00475A67"/>
    <w:rsid w:val="004801B0"/>
    <w:rsid w:val="00492C95"/>
    <w:rsid w:val="004B496D"/>
    <w:rsid w:val="004B6F39"/>
    <w:rsid w:val="004C7EC6"/>
    <w:rsid w:val="004F5411"/>
    <w:rsid w:val="0056015B"/>
    <w:rsid w:val="00563CD0"/>
    <w:rsid w:val="00564B75"/>
    <w:rsid w:val="00565AEF"/>
    <w:rsid w:val="00567B0E"/>
    <w:rsid w:val="00574CA9"/>
    <w:rsid w:val="00585655"/>
    <w:rsid w:val="005B0709"/>
    <w:rsid w:val="005B31CE"/>
    <w:rsid w:val="005B4183"/>
    <w:rsid w:val="005B581C"/>
    <w:rsid w:val="005C2807"/>
    <w:rsid w:val="005C390A"/>
    <w:rsid w:val="005E5B7B"/>
    <w:rsid w:val="00605EE4"/>
    <w:rsid w:val="00611052"/>
    <w:rsid w:val="00621CDF"/>
    <w:rsid w:val="006261A6"/>
    <w:rsid w:val="006418E9"/>
    <w:rsid w:val="00645BA7"/>
    <w:rsid w:val="006512EE"/>
    <w:rsid w:val="0065218E"/>
    <w:rsid w:val="00680CD6"/>
    <w:rsid w:val="006B0783"/>
    <w:rsid w:val="006B1269"/>
    <w:rsid w:val="006D26D0"/>
    <w:rsid w:val="006F62BC"/>
    <w:rsid w:val="00701871"/>
    <w:rsid w:val="00703109"/>
    <w:rsid w:val="00707BF5"/>
    <w:rsid w:val="0073455E"/>
    <w:rsid w:val="00736688"/>
    <w:rsid w:val="0074106C"/>
    <w:rsid w:val="00745062"/>
    <w:rsid w:val="00777F27"/>
    <w:rsid w:val="007B78DD"/>
    <w:rsid w:val="007E4295"/>
    <w:rsid w:val="007E755C"/>
    <w:rsid w:val="007F4220"/>
    <w:rsid w:val="007F5702"/>
    <w:rsid w:val="00831219"/>
    <w:rsid w:val="008327D7"/>
    <w:rsid w:val="00851812"/>
    <w:rsid w:val="008573A8"/>
    <w:rsid w:val="00862BAC"/>
    <w:rsid w:val="00866FDC"/>
    <w:rsid w:val="00867666"/>
    <w:rsid w:val="00886F56"/>
    <w:rsid w:val="00891ACA"/>
    <w:rsid w:val="008A7A94"/>
    <w:rsid w:val="008D56B7"/>
    <w:rsid w:val="008E2691"/>
    <w:rsid w:val="008E38C8"/>
    <w:rsid w:val="008F29B8"/>
    <w:rsid w:val="009456FE"/>
    <w:rsid w:val="00961186"/>
    <w:rsid w:val="00963916"/>
    <w:rsid w:val="0097689F"/>
    <w:rsid w:val="00991DF9"/>
    <w:rsid w:val="009A029B"/>
    <w:rsid w:val="009B03AE"/>
    <w:rsid w:val="009B4174"/>
    <w:rsid w:val="009C0A8A"/>
    <w:rsid w:val="009C117A"/>
    <w:rsid w:val="009D087C"/>
    <w:rsid w:val="009D6EB4"/>
    <w:rsid w:val="009D7C94"/>
    <w:rsid w:val="009E5590"/>
    <w:rsid w:val="009E7B6C"/>
    <w:rsid w:val="00A14C97"/>
    <w:rsid w:val="00A32F74"/>
    <w:rsid w:val="00A45559"/>
    <w:rsid w:val="00A50D94"/>
    <w:rsid w:val="00A6133B"/>
    <w:rsid w:val="00A6408F"/>
    <w:rsid w:val="00A72D1F"/>
    <w:rsid w:val="00A84941"/>
    <w:rsid w:val="00A84B07"/>
    <w:rsid w:val="00A8797E"/>
    <w:rsid w:val="00AA5DF3"/>
    <w:rsid w:val="00AB1902"/>
    <w:rsid w:val="00AD33A8"/>
    <w:rsid w:val="00AF11C9"/>
    <w:rsid w:val="00B049A2"/>
    <w:rsid w:val="00B05FC8"/>
    <w:rsid w:val="00B255CF"/>
    <w:rsid w:val="00B3757A"/>
    <w:rsid w:val="00B52C84"/>
    <w:rsid w:val="00B578FF"/>
    <w:rsid w:val="00B84B6F"/>
    <w:rsid w:val="00BC50BC"/>
    <w:rsid w:val="00BD3174"/>
    <w:rsid w:val="00BF0336"/>
    <w:rsid w:val="00C252B4"/>
    <w:rsid w:val="00C355DF"/>
    <w:rsid w:val="00C47F01"/>
    <w:rsid w:val="00C9088E"/>
    <w:rsid w:val="00CB3959"/>
    <w:rsid w:val="00CF2EB4"/>
    <w:rsid w:val="00D05D21"/>
    <w:rsid w:val="00D24CB3"/>
    <w:rsid w:val="00D34D12"/>
    <w:rsid w:val="00D357ED"/>
    <w:rsid w:val="00D478C5"/>
    <w:rsid w:val="00D52F8E"/>
    <w:rsid w:val="00D53ED2"/>
    <w:rsid w:val="00D5454B"/>
    <w:rsid w:val="00D56AB1"/>
    <w:rsid w:val="00D62A1C"/>
    <w:rsid w:val="00DA0726"/>
    <w:rsid w:val="00DA2B65"/>
    <w:rsid w:val="00DB003D"/>
    <w:rsid w:val="00DD7321"/>
    <w:rsid w:val="00DF6AC1"/>
    <w:rsid w:val="00E541F6"/>
    <w:rsid w:val="00E70A2C"/>
    <w:rsid w:val="00E77E11"/>
    <w:rsid w:val="00EA2C3C"/>
    <w:rsid w:val="00EB7214"/>
    <w:rsid w:val="00EC77B8"/>
    <w:rsid w:val="00EE3D40"/>
    <w:rsid w:val="00F34AED"/>
    <w:rsid w:val="00F37E36"/>
    <w:rsid w:val="00F4785B"/>
    <w:rsid w:val="00F8496C"/>
    <w:rsid w:val="00F908D9"/>
    <w:rsid w:val="00F92138"/>
    <w:rsid w:val="00FA6FAC"/>
    <w:rsid w:val="00FC1319"/>
    <w:rsid w:val="00FD6EBC"/>
    <w:rsid w:val="07BE214C"/>
    <w:rsid w:val="56AA4E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link w:val="12"/>
    <w:qFormat/>
    <w:uiPriority w:val="9"/>
    <w:pPr>
      <w:widowControl/>
      <w:spacing w:before="100" w:beforeAutospacing="1" w:after="100" w:afterAutospacing="1"/>
      <w:jc w:val="left"/>
      <w:outlineLvl w:val="1"/>
    </w:pPr>
    <w:rPr>
      <w:rFonts w:ascii="宋体" w:hAnsi="宋体" w:eastAsia="宋体" w:cs="宋体"/>
      <w:b/>
      <w:bCs/>
      <w:kern w:val="0"/>
      <w:sz w:val="36"/>
      <w:szCs w:val="36"/>
    </w:rPr>
  </w:style>
  <w:style w:type="character" w:default="1" w:styleId="7">
    <w:name w:val="Default Paragraph Font"/>
    <w:unhideWhenUsed/>
    <w:uiPriority w:val="1"/>
  </w:style>
  <w:style w:type="table" w:default="1" w:styleId="11">
    <w:name w:val="Normal Table"/>
    <w:unhideWhenUsed/>
    <w:qFormat/>
    <w:uiPriority w:val="99"/>
    <w:tblPr>
      <w:tblLayout w:type="fixed"/>
      <w:tblCellMar>
        <w:top w:w="0" w:type="dxa"/>
        <w:left w:w="108" w:type="dxa"/>
        <w:bottom w:w="0" w:type="dxa"/>
        <w:right w:w="108" w:type="dxa"/>
      </w:tblCellMar>
    </w:tblPr>
  </w:style>
  <w:style w:type="paragraph" w:styleId="3">
    <w:name w:val="Balloon Text"/>
    <w:basedOn w:val="1"/>
    <w:link w:val="25"/>
    <w:unhideWhenUsed/>
    <w:uiPriority w:val="99"/>
    <w:rPr>
      <w:sz w:val="18"/>
      <w:szCs w:val="18"/>
    </w:rPr>
  </w:style>
  <w:style w:type="paragraph" w:styleId="4">
    <w:name w:val="footer"/>
    <w:basedOn w:val="1"/>
    <w:link w:val="24"/>
    <w:unhideWhenUsed/>
    <w:qFormat/>
    <w:uiPriority w:val="99"/>
    <w:pPr>
      <w:tabs>
        <w:tab w:val="center" w:pos="4153"/>
        <w:tab w:val="right" w:pos="8306"/>
      </w:tabs>
      <w:snapToGrid w:val="0"/>
      <w:jc w:val="left"/>
    </w:pPr>
    <w:rPr>
      <w:sz w:val="18"/>
      <w:szCs w:val="18"/>
    </w:rPr>
  </w:style>
  <w:style w:type="paragraph" w:styleId="5">
    <w:name w:val="header"/>
    <w:basedOn w:val="1"/>
    <w:link w:val="23"/>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8">
    <w:name w:val="Strong"/>
    <w:basedOn w:val="7"/>
    <w:qFormat/>
    <w:uiPriority w:val="22"/>
    <w:rPr>
      <w:b/>
      <w:bCs/>
    </w:rPr>
  </w:style>
  <w:style w:type="character" w:styleId="9">
    <w:name w:val="Emphasis"/>
    <w:basedOn w:val="7"/>
    <w:qFormat/>
    <w:uiPriority w:val="20"/>
    <w:rPr>
      <w:i/>
      <w:iCs/>
    </w:rPr>
  </w:style>
  <w:style w:type="character" w:styleId="10">
    <w:name w:val="Hyperlink"/>
    <w:basedOn w:val="7"/>
    <w:unhideWhenUsed/>
    <w:qFormat/>
    <w:uiPriority w:val="99"/>
    <w:rPr>
      <w:color w:val="0000FF"/>
      <w:u w:val="single"/>
    </w:rPr>
  </w:style>
  <w:style w:type="character" w:customStyle="1" w:styleId="12">
    <w:name w:val="标题 2 字符"/>
    <w:basedOn w:val="7"/>
    <w:link w:val="2"/>
    <w:qFormat/>
    <w:uiPriority w:val="9"/>
    <w:rPr>
      <w:rFonts w:ascii="宋体" w:hAnsi="宋体" w:eastAsia="宋体" w:cs="宋体"/>
      <w:b/>
      <w:bCs/>
      <w:kern w:val="0"/>
      <w:sz w:val="36"/>
      <w:szCs w:val="36"/>
    </w:rPr>
  </w:style>
  <w:style w:type="character" w:customStyle="1" w:styleId="13">
    <w:name w:val="rich_media_meta"/>
    <w:basedOn w:val="7"/>
    <w:qFormat/>
    <w:uiPriority w:val="0"/>
  </w:style>
  <w:style w:type="character" w:customStyle="1" w:styleId="14">
    <w:name w:val="apple-converted-space"/>
    <w:basedOn w:val="7"/>
    <w:qFormat/>
    <w:uiPriority w:val="0"/>
  </w:style>
  <w:style w:type="character" w:customStyle="1" w:styleId="15">
    <w:name w:val="rich_media_meta_link"/>
    <w:basedOn w:val="7"/>
    <w:qFormat/>
    <w:uiPriority w:val="0"/>
  </w:style>
  <w:style w:type="paragraph" w:customStyle="1" w:styleId="16">
    <w:name w:val="reward_tips"/>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7">
    <w:name w:val="reward_button_wrp"/>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8">
    <w:name w:val="media_tool_meta"/>
    <w:basedOn w:val="7"/>
    <w:qFormat/>
    <w:uiPriority w:val="0"/>
  </w:style>
  <w:style w:type="paragraph" w:customStyle="1" w:styleId="19">
    <w:name w:val="discuss_icon_tips"/>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0">
    <w:name w:val="js_comment_item"/>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21">
    <w:name w:val="praise_num"/>
    <w:basedOn w:val="7"/>
    <w:qFormat/>
    <w:uiPriority w:val="0"/>
  </w:style>
  <w:style w:type="character" w:customStyle="1" w:styleId="22">
    <w:name w:val="未处理的提及1"/>
    <w:basedOn w:val="7"/>
    <w:unhideWhenUsed/>
    <w:qFormat/>
    <w:uiPriority w:val="99"/>
    <w:rPr>
      <w:color w:val="605E5C"/>
      <w:shd w:val="clear" w:color="auto" w:fill="E1DFDD"/>
    </w:rPr>
  </w:style>
  <w:style w:type="character" w:customStyle="1" w:styleId="23">
    <w:name w:val="页眉 字符"/>
    <w:basedOn w:val="7"/>
    <w:link w:val="5"/>
    <w:qFormat/>
    <w:uiPriority w:val="99"/>
    <w:rPr>
      <w:sz w:val="18"/>
      <w:szCs w:val="18"/>
    </w:rPr>
  </w:style>
  <w:style w:type="character" w:customStyle="1" w:styleId="24">
    <w:name w:val="页脚 字符"/>
    <w:basedOn w:val="7"/>
    <w:link w:val="4"/>
    <w:qFormat/>
    <w:uiPriority w:val="99"/>
    <w:rPr>
      <w:sz w:val="18"/>
      <w:szCs w:val="18"/>
    </w:rPr>
  </w:style>
  <w:style w:type="character" w:customStyle="1" w:styleId="25">
    <w:name w:val="批注框文本 字符"/>
    <w:basedOn w:val="7"/>
    <w:link w:val="3"/>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11</Pages>
  <Words>331</Words>
  <Characters>1892</Characters>
  <Lines>15</Lines>
  <Paragraphs>4</Paragraphs>
  <ScaleCrop>false</ScaleCrop>
  <LinksUpToDate>false</LinksUpToDate>
  <CharactersWithSpaces>2219</CharactersWithSpaces>
  <Application>WPS Office_10.1.0.6749_F1E327BC-269C-435d-A152-05C5408002CA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2019-08-15T03:22:00Z</dcterms:created>
  <dc:creator>Administrator</dc:creator>
  <cp:lastModifiedBy>Administrator</cp:lastModifiedBy>
  <dcterms:modified xsi:type="dcterms:W3CDTF">2019-08-18T14:02:15Z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